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9C7" w:rsidRPr="000339C7" w:rsidRDefault="000339C7" w:rsidP="000339C7">
      <w:pPr>
        <w:shd w:val="clear" w:color="auto" w:fill="FFFFFF"/>
        <w:spacing w:before="161" w:after="161" w:line="240" w:lineRule="auto"/>
        <w:outlineLvl w:val="0"/>
        <w:rPr>
          <w:rFonts w:ascii="Arial" w:eastAsia="Times New Roman" w:hAnsi="Arial" w:cs="Arial"/>
          <w:b/>
          <w:bCs/>
          <w:color w:val="000000"/>
          <w:kern w:val="36"/>
          <w:sz w:val="36"/>
          <w:szCs w:val="36"/>
          <w:lang w:eastAsia="ru-RU"/>
        </w:rPr>
      </w:pPr>
      <w:r w:rsidRPr="000339C7">
        <w:rPr>
          <w:rFonts w:ascii="Arial" w:eastAsia="Times New Roman" w:hAnsi="Arial" w:cs="Arial"/>
          <w:b/>
          <w:bCs/>
          <w:color w:val="000000"/>
          <w:kern w:val="36"/>
          <w:sz w:val="36"/>
          <w:szCs w:val="36"/>
          <w:lang w:eastAsia="ru-RU"/>
        </w:rPr>
        <w:t xml:space="preserve">Постановление Правительства РФ от 6 февраля 2018 г. N 105 "О реализации пилотного проекта по компенсации физическим лицам - гражданам иностранных государств суммы налога на добавленную стоимость при вывозе товаров за пределы таможенной территории Евразийского экономического союза" (с изменениями и дополнениями) </w:t>
      </w:r>
    </w:p>
    <w:p w:rsidR="000339C7" w:rsidRPr="000339C7" w:rsidRDefault="000339C7" w:rsidP="000339C7">
      <w:pPr>
        <w:shd w:val="clear" w:color="auto" w:fill="FFFFFF"/>
        <w:spacing w:after="0" w:line="240" w:lineRule="auto"/>
        <w:rPr>
          <w:rFonts w:ascii="Arial" w:eastAsia="Times New Roman" w:hAnsi="Arial" w:cs="Arial"/>
          <w:b/>
          <w:bCs/>
          <w:vanish/>
          <w:color w:val="000000"/>
          <w:sz w:val="18"/>
          <w:szCs w:val="18"/>
          <w:lang w:eastAsia="ru-RU"/>
        </w:rPr>
      </w:pPr>
      <w:r w:rsidRPr="000339C7">
        <w:rPr>
          <w:rFonts w:ascii="Arial" w:eastAsia="Times New Roman" w:hAnsi="Arial" w:cs="Arial"/>
          <w:b/>
          <w:bCs/>
          <w:vanish/>
          <w:color w:val="000000"/>
          <w:sz w:val="18"/>
          <w:szCs w:val="18"/>
          <w:lang w:eastAsia="ru-RU"/>
        </w:rPr>
        <w:t xml:space="preserve">Развернуть </w:t>
      </w:r>
    </w:p>
    <w:p w:rsidR="000339C7" w:rsidRPr="000339C7" w:rsidRDefault="003A43A7" w:rsidP="000339C7">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6" w:history="1">
        <w:r w:rsidR="000339C7" w:rsidRPr="000339C7">
          <w:rPr>
            <w:rFonts w:ascii="Arial" w:eastAsia="Times New Roman" w:hAnsi="Arial" w:cs="Arial"/>
            <w:b/>
            <w:bCs/>
            <w:color w:val="3272C0"/>
            <w:sz w:val="18"/>
            <w:szCs w:val="18"/>
            <w:lang w:eastAsia="ru-RU"/>
          </w:rPr>
          <w:t>Перечень мест размещения организаций розничной торговли или их обособленных подразделений для включения в перечень организаций розничной торговли, указанный в абзаце первом пункта 5 статьи 169.1 Налогового кодекса Российской Федерации</w:t>
        </w:r>
      </w:hyperlink>
      <w:r w:rsidR="000339C7" w:rsidRPr="000339C7">
        <w:rPr>
          <w:rFonts w:ascii="Arial" w:eastAsia="Times New Roman" w:hAnsi="Arial" w:cs="Arial"/>
          <w:b/>
          <w:bCs/>
          <w:color w:val="000000"/>
          <w:sz w:val="18"/>
          <w:szCs w:val="18"/>
          <w:lang w:eastAsia="ru-RU"/>
        </w:rPr>
        <w:t xml:space="preserve"> </w:t>
      </w:r>
    </w:p>
    <w:p w:rsidR="000339C7" w:rsidRPr="000339C7" w:rsidRDefault="000339C7" w:rsidP="000339C7">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bookmarkStart w:id="0" w:name="text"/>
      <w:bookmarkEnd w:id="0"/>
      <w:r w:rsidRPr="000339C7">
        <w:rPr>
          <w:rFonts w:ascii="Arial" w:eastAsia="Times New Roman" w:hAnsi="Arial" w:cs="Arial"/>
          <w:b/>
          <w:bCs/>
          <w:color w:val="000000"/>
          <w:sz w:val="18"/>
          <w:szCs w:val="18"/>
          <w:lang w:eastAsia="ru-RU"/>
        </w:rPr>
        <w:t>Постановление Правительства РФ от 6 февраля 2018 г. N 105</w:t>
      </w:r>
      <w:r w:rsidRPr="000339C7">
        <w:rPr>
          <w:rFonts w:ascii="Arial" w:eastAsia="Times New Roman" w:hAnsi="Arial" w:cs="Arial"/>
          <w:b/>
          <w:bCs/>
          <w:color w:val="000000"/>
          <w:sz w:val="18"/>
          <w:szCs w:val="18"/>
          <w:lang w:eastAsia="ru-RU"/>
        </w:rPr>
        <w:br/>
        <w:t>"О реализации пилотного проекта по компенсации физическим лицам - гражданам иностранных государств суммы налога на добавленную стоимость при вывозе товаров за пределы таможенной территории Евразийского экономического союза"</w:t>
      </w:r>
    </w:p>
    <w:p w:rsidR="000339C7" w:rsidRPr="000339C7" w:rsidRDefault="000339C7" w:rsidP="000339C7">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0339C7">
        <w:rPr>
          <w:rFonts w:ascii="Arial" w:eastAsia="Times New Roman" w:hAnsi="Arial" w:cs="Arial"/>
          <w:b/>
          <w:bCs/>
          <w:color w:val="000000"/>
          <w:sz w:val="24"/>
          <w:szCs w:val="24"/>
          <w:lang w:eastAsia="ru-RU"/>
        </w:rPr>
        <w:t xml:space="preserve">С изменениями и дополнениями </w:t>
      </w:r>
      <w:proofErr w:type="gramStart"/>
      <w:r w:rsidRPr="000339C7">
        <w:rPr>
          <w:rFonts w:ascii="Arial" w:eastAsia="Times New Roman" w:hAnsi="Arial" w:cs="Arial"/>
          <w:b/>
          <w:bCs/>
          <w:color w:val="000000"/>
          <w:sz w:val="24"/>
          <w:szCs w:val="24"/>
          <w:lang w:eastAsia="ru-RU"/>
        </w:rPr>
        <w:t>от</w:t>
      </w:r>
      <w:proofErr w:type="gramEnd"/>
      <w:r w:rsidRPr="000339C7">
        <w:rPr>
          <w:rFonts w:ascii="Arial" w:eastAsia="Times New Roman" w:hAnsi="Arial" w:cs="Arial"/>
          <w:b/>
          <w:bCs/>
          <w:color w:val="000000"/>
          <w:sz w:val="24"/>
          <w:szCs w:val="24"/>
          <w:lang w:eastAsia="ru-RU"/>
        </w:rPr>
        <w:t>:</w:t>
      </w:r>
    </w:p>
    <w:p w:rsidR="000339C7" w:rsidRPr="000339C7" w:rsidRDefault="000339C7" w:rsidP="000339C7">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0339C7">
        <w:rPr>
          <w:rFonts w:ascii="Arial" w:eastAsia="Times New Roman" w:hAnsi="Arial" w:cs="Arial"/>
          <w:b/>
          <w:bCs/>
          <w:color w:val="000000"/>
          <w:sz w:val="18"/>
          <w:szCs w:val="18"/>
          <w:lang w:eastAsia="ru-RU"/>
        </w:rPr>
        <w:t>5 мая, 15 сентября, 27 декабря 2018 г., 9 июля, 19 декабря 2019 г.</w:t>
      </w:r>
    </w:p>
    <w:p w:rsidR="000339C7" w:rsidRPr="000339C7" w:rsidRDefault="000339C7" w:rsidP="000339C7">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0339C7">
        <w:rPr>
          <w:rFonts w:ascii="Arial" w:eastAsia="Times New Roman" w:hAnsi="Arial" w:cs="Arial"/>
          <w:b/>
          <w:bCs/>
          <w:color w:val="000000"/>
          <w:sz w:val="18"/>
          <w:szCs w:val="18"/>
          <w:lang w:eastAsia="ru-RU"/>
        </w:rPr>
        <w:t> </w:t>
      </w:r>
    </w:p>
    <w:p w:rsidR="000339C7" w:rsidRPr="000339C7" w:rsidRDefault="000339C7" w:rsidP="000339C7">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0339C7">
        <w:rPr>
          <w:rFonts w:ascii="Arial" w:eastAsia="Times New Roman" w:hAnsi="Arial" w:cs="Arial"/>
          <w:b/>
          <w:bCs/>
          <w:color w:val="000000"/>
          <w:sz w:val="24"/>
          <w:szCs w:val="24"/>
          <w:lang w:eastAsia="ru-RU"/>
        </w:rPr>
        <w:t>Информация об изменениях:</w:t>
      </w:r>
    </w:p>
    <w:p w:rsidR="000339C7" w:rsidRPr="000339C7" w:rsidRDefault="000339C7" w:rsidP="000339C7">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0339C7">
        <w:rPr>
          <w:rFonts w:ascii="Arial" w:eastAsia="Times New Roman" w:hAnsi="Arial" w:cs="Arial"/>
          <w:b/>
          <w:bCs/>
          <w:color w:val="000000"/>
          <w:sz w:val="18"/>
          <w:szCs w:val="18"/>
          <w:lang w:eastAsia="ru-RU"/>
        </w:rPr>
        <w:t xml:space="preserve">Преамбула изменена с 6 января 2019 г. - </w:t>
      </w:r>
      <w:hyperlink r:id="rId7" w:anchor="block_1001" w:history="1">
        <w:r w:rsidRPr="000339C7">
          <w:rPr>
            <w:rFonts w:ascii="Arial" w:eastAsia="Times New Roman" w:hAnsi="Arial" w:cs="Arial"/>
            <w:b/>
            <w:bCs/>
            <w:color w:val="3272C0"/>
            <w:sz w:val="18"/>
            <w:szCs w:val="18"/>
            <w:lang w:eastAsia="ru-RU"/>
          </w:rPr>
          <w:t>Постановление</w:t>
        </w:r>
      </w:hyperlink>
      <w:r w:rsidRPr="000339C7">
        <w:rPr>
          <w:rFonts w:ascii="Arial" w:eastAsia="Times New Roman" w:hAnsi="Arial" w:cs="Arial"/>
          <w:b/>
          <w:bCs/>
          <w:color w:val="000000"/>
          <w:sz w:val="18"/>
          <w:szCs w:val="18"/>
          <w:lang w:eastAsia="ru-RU"/>
        </w:rPr>
        <w:t xml:space="preserve"> Правительства России от 27 декабря 2018 г. N 1699</w:t>
      </w:r>
    </w:p>
    <w:p w:rsidR="000339C7" w:rsidRPr="000339C7" w:rsidRDefault="003A43A7" w:rsidP="000339C7">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8" w:anchor="block_1111" w:history="1">
        <w:r w:rsidR="000339C7" w:rsidRPr="000339C7">
          <w:rPr>
            <w:rFonts w:ascii="Arial" w:eastAsia="Times New Roman" w:hAnsi="Arial" w:cs="Arial"/>
            <w:b/>
            <w:bCs/>
            <w:color w:val="3272C0"/>
            <w:sz w:val="18"/>
            <w:szCs w:val="18"/>
            <w:lang w:eastAsia="ru-RU"/>
          </w:rPr>
          <w:t>См. предыдущую редакцию</w:t>
        </w:r>
      </w:hyperlink>
    </w:p>
    <w:p w:rsidR="000339C7" w:rsidRPr="000339C7" w:rsidRDefault="000339C7" w:rsidP="000339C7">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0339C7">
        <w:rPr>
          <w:rFonts w:ascii="Arial" w:eastAsia="Times New Roman" w:hAnsi="Arial" w:cs="Arial"/>
          <w:b/>
          <w:bCs/>
          <w:color w:val="000000"/>
          <w:sz w:val="18"/>
          <w:szCs w:val="18"/>
          <w:lang w:eastAsia="ru-RU"/>
        </w:rPr>
        <w:t xml:space="preserve">В соответствии с </w:t>
      </w:r>
      <w:hyperlink r:id="rId9" w:anchor="block_169150" w:history="1">
        <w:r w:rsidRPr="000339C7">
          <w:rPr>
            <w:rFonts w:ascii="Arial" w:eastAsia="Times New Roman" w:hAnsi="Arial" w:cs="Arial"/>
            <w:b/>
            <w:bCs/>
            <w:color w:val="3272C0"/>
            <w:sz w:val="18"/>
            <w:szCs w:val="18"/>
            <w:lang w:eastAsia="ru-RU"/>
          </w:rPr>
          <w:t>пунктом 5 статьи 169.1</w:t>
        </w:r>
      </w:hyperlink>
      <w:r w:rsidRPr="000339C7">
        <w:rPr>
          <w:rFonts w:ascii="Arial" w:eastAsia="Times New Roman" w:hAnsi="Arial" w:cs="Arial"/>
          <w:b/>
          <w:bCs/>
          <w:color w:val="000000"/>
          <w:sz w:val="18"/>
          <w:szCs w:val="18"/>
          <w:lang w:eastAsia="ru-RU"/>
        </w:rPr>
        <w:t xml:space="preserve"> Налогового кодекса Российской Федерации и в целях реализации пилотного проекта по компенсации физическим лицам - гражданам иностранных государств суммы налога на добавленную стоимость при вывозе товаров за пределы таможенной территории Евразийского экономического союза Правительство Российской Федерации постановляет:</w:t>
      </w:r>
    </w:p>
    <w:p w:rsidR="000339C7" w:rsidRPr="000339C7" w:rsidRDefault="000339C7" w:rsidP="000339C7">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0339C7">
        <w:rPr>
          <w:rFonts w:ascii="Arial" w:eastAsia="Times New Roman" w:hAnsi="Arial" w:cs="Arial"/>
          <w:b/>
          <w:bCs/>
          <w:color w:val="000000"/>
          <w:sz w:val="24"/>
          <w:szCs w:val="24"/>
          <w:lang w:eastAsia="ru-RU"/>
        </w:rPr>
        <w:t>Информация об изменениях:</w:t>
      </w:r>
    </w:p>
    <w:p w:rsidR="000339C7" w:rsidRPr="000339C7" w:rsidRDefault="000339C7" w:rsidP="000339C7">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0339C7">
        <w:rPr>
          <w:rFonts w:ascii="Arial" w:eastAsia="Times New Roman" w:hAnsi="Arial" w:cs="Arial"/>
          <w:b/>
          <w:bCs/>
          <w:color w:val="000000"/>
          <w:sz w:val="18"/>
          <w:szCs w:val="18"/>
          <w:lang w:eastAsia="ru-RU"/>
        </w:rPr>
        <w:t xml:space="preserve">Пункт 1 изменен с 1 января 2020 г. - </w:t>
      </w:r>
      <w:hyperlink r:id="rId10" w:anchor="block_1001" w:history="1">
        <w:r w:rsidRPr="000339C7">
          <w:rPr>
            <w:rFonts w:ascii="Arial" w:eastAsia="Times New Roman" w:hAnsi="Arial" w:cs="Arial"/>
            <w:b/>
            <w:bCs/>
            <w:color w:val="3272C0"/>
            <w:sz w:val="18"/>
            <w:szCs w:val="18"/>
            <w:lang w:eastAsia="ru-RU"/>
          </w:rPr>
          <w:t>Постановление</w:t>
        </w:r>
      </w:hyperlink>
      <w:r w:rsidRPr="000339C7">
        <w:rPr>
          <w:rFonts w:ascii="Arial" w:eastAsia="Times New Roman" w:hAnsi="Arial" w:cs="Arial"/>
          <w:b/>
          <w:bCs/>
          <w:color w:val="000000"/>
          <w:sz w:val="18"/>
          <w:szCs w:val="18"/>
          <w:lang w:eastAsia="ru-RU"/>
        </w:rPr>
        <w:t xml:space="preserve"> Правительства России от 19 декабря 2019 г. N 1719</w:t>
      </w:r>
    </w:p>
    <w:p w:rsidR="000339C7" w:rsidRPr="000339C7" w:rsidRDefault="003A43A7" w:rsidP="000339C7">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1" w:anchor="block_1" w:history="1">
        <w:r w:rsidR="000339C7" w:rsidRPr="000339C7">
          <w:rPr>
            <w:rFonts w:ascii="Arial" w:eastAsia="Times New Roman" w:hAnsi="Arial" w:cs="Arial"/>
            <w:b/>
            <w:bCs/>
            <w:color w:val="3272C0"/>
            <w:sz w:val="18"/>
            <w:szCs w:val="18"/>
            <w:lang w:eastAsia="ru-RU"/>
          </w:rPr>
          <w:t>См. предыдущую редакцию</w:t>
        </w:r>
      </w:hyperlink>
    </w:p>
    <w:p w:rsidR="000339C7" w:rsidRPr="000339C7" w:rsidRDefault="000339C7" w:rsidP="000339C7">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0339C7">
        <w:rPr>
          <w:rFonts w:ascii="Arial" w:eastAsia="Times New Roman" w:hAnsi="Arial" w:cs="Arial"/>
          <w:b/>
          <w:bCs/>
          <w:color w:val="000000"/>
          <w:sz w:val="18"/>
          <w:szCs w:val="18"/>
          <w:lang w:eastAsia="ru-RU"/>
        </w:rPr>
        <w:t xml:space="preserve">1. </w:t>
      </w:r>
      <w:proofErr w:type="gramStart"/>
      <w:r w:rsidRPr="000339C7">
        <w:rPr>
          <w:rFonts w:ascii="Arial" w:eastAsia="Times New Roman" w:hAnsi="Arial" w:cs="Arial"/>
          <w:b/>
          <w:bCs/>
          <w:color w:val="000000"/>
          <w:sz w:val="18"/>
          <w:szCs w:val="18"/>
          <w:lang w:eastAsia="ru-RU"/>
        </w:rPr>
        <w:t>Установить, что реализация пилотного проекта по компенсации физическим лицам - гражданам иностранных государств суммы налога на добавленную стоимость при вывозе товаров за пределы таможенной территории Евразийского экономического союза осуществляется на территориях Республики Мордовия, Республики Татарстан, Краснодарского края, Приморского края, Хабаровского края, Волгоградской области, Калининградской области, Ленинградской области, Московской области, Нижегородской области, Новгородской области, Ростовской области, Самарской области, Свердловской области, гг. Москвы</w:t>
      </w:r>
      <w:proofErr w:type="gramEnd"/>
      <w:r w:rsidRPr="000339C7">
        <w:rPr>
          <w:rFonts w:ascii="Arial" w:eastAsia="Times New Roman" w:hAnsi="Arial" w:cs="Arial"/>
          <w:b/>
          <w:bCs/>
          <w:color w:val="000000"/>
          <w:sz w:val="18"/>
          <w:szCs w:val="18"/>
          <w:lang w:eastAsia="ru-RU"/>
        </w:rPr>
        <w:t xml:space="preserve"> и Санкт-Петербурга.</w:t>
      </w:r>
    </w:p>
    <w:p w:rsidR="000339C7" w:rsidRPr="000339C7" w:rsidRDefault="000339C7" w:rsidP="000339C7">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0339C7">
        <w:rPr>
          <w:rFonts w:ascii="Arial" w:eastAsia="Times New Roman" w:hAnsi="Arial" w:cs="Arial"/>
          <w:b/>
          <w:bCs/>
          <w:color w:val="000000"/>
          <w:sz w:val="18"/>
          <w:szCs w:val="18"/>
          <w:lang w:eastAsia="ru-RU"/>
        </w:rPr>
        <w:t>2. Утвердить прилагаемые:</w:t>
      </w:r>
    </w:p>
    <w:p w:rsidR="000339C7" w:rsidRPr="000339C7" w:rsidRDefault="003A43A7" w:rsidP="000339C7">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2" w:anchor="block_1000" w:history="1">
        <w:r w:rsidR="000339C7" w:rsidRPr="000339C7">
          <w:rPr>
            <w:rFonts w:ascii="Arial" w:eastAsia="Times New Roman" w:hAnsi="Arial" w:cs="Arial"/>
            <w:b/>
            <w:bCs/>
            <w:color w:val="3272C0"/>
            <w:sz w:val="18"/>
            <w:szCs w:val="18"/>
            <w:lang w:eastAsia="ru-RU"/>
          </w:rPr>
          <w:t>перечень</w:t>
        </w:r>
      </w:hyperlink>
      <w:r w:rsidR="000339C7" w:rsidRPr="000339C7">
        <w:rPr>
          <w:rFonts w:ascii="Arial" w:eastAsia="Times New Roman" w:hAnsi="Arial" w:cs="Arial"/>
          <w:b/>
          <w:bCs/>
          <w:color w:val="000000"/>
          <w:sz w:val="18"/>
          <w:szCs w:val="18"/>
          <w:lang w:eastAsia="ru-RU"/>
        </w:rPr>
        <w:t xml:space="preserve"> критериев, которым одновременно должна удовлетворять организация розничной торговли, являющаяся плательщиком налога на добавленную стоимость, в целях участия в пилотном </w:t>
      </w:r>
      <w:r w:rsidR="000339C7" w:rsidRPr="000339C7">
        <w:rPr>
          <w:rFonts w:ascii="Arial" w:eastAsia="Times New Roman" w:hAnsi="Arial" w:cs="Arial"/>
          <w:b/>
          <w:bCs/>
          <w:color w:val="000000"/>
          <w:sz w:val="18"/>
          <w:szCs w:val="18"/>
          <w:lang w:eastAsia="ru-RU"/>
        </w:rPr>
        <w:lastRenderedPageBreak/>
        <w:t>проекте по компенсации физическим лицам - гражданам иностранных государств суммы налога на добавленную стоимость при вывозе товаров за пределы таможенной территории Евразийского экономического союза;</w:t>
      </w:r>
    </w:p>
    <w:p w:rsidR="000339C7" w:rsidRPr="000339C7" w:rsidRDefault="003A43A7" w:rsidP="000339C7">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3" w:anchor="block_2000" w:history="1">
        <w:r w:rsidR="000339C7" w:rsidRPr="000339C7">
          <w:rPr>
            <w:rFonts w:ascii="Arial" w:eastAsia="Times New Roman" w:hAnsi="Arial" w:cs="Arial"/>
            <w:b/>
            <w:bCs/>
            <w:color w:val="3272C0"/>
            <w:sz w:val="18"/>
            <w:szCs w:val="18"/>
            <w:lang w:eastAsia="ru-RU"/>
          </w:rPr>
          <w:t>перечень</w:t>
        </w:r>
      </w:hyperlink>
      <w:r w:rsidR="000339C7" w:rsidRPr="000339C7">
        <w:rPr>
          <w:rFonts w:ascii="Arial" w:eastAsia="Times New Roman" w:hAnsi="Arial" w:cs="Arial"/>
          <w:b/>
          <w:bCs/>
          <w:color w:val="000000"/>
          <w:sz w:val="18"/>
          <w:szCs w:val="18"/>
          <w:lang w:eastAsia="ru-RU"/>
        </w:rPr>
        <w:t xml:space="preserve"> мест размещения организаций розничной торговли или их обособленных подразделений для включения в перечень организаций розничной торговли, указанный в абзаце первом пункта 5 статьи 169.1 Налогового кодекса Российской Федерации.</w:t>
      </w:r>
    </w:p>
    <w:p w:rsidR="000339C7" w:rsidRPr="000339C7" w:rsidRDefault="000339C7" w:rsidP="000339C7">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0339C7">
        <w:rPr>
          <w:rFonts w:ascii="Arial" w:eastAsia="Times New Roman" w:hAnsi="Arial" w:cs="Arial"/>
          <w:b/>
          <w:bCs/>
          <w:color w:val="000000"/>
          <w:sz w:val="18"/>
          <w:szCs w:val="18"/>
          <w:lang w:eastAsia="ru-RU"/>
        </w:rPr>
        <w:t xml:space="preserve">3. </w:t>
      </w:r>
      <w:proofErr w:type="gramStart"/>
      <w:r w:rsidRPr="000339C7">
        <w:rPr>
          <w:rFonts w:ascii="Arial" w:eastAsia="Times New Roman" w:hAnsi="Arial" w:cs="Arial"/>
          <w:b/>
          <w:bCs/>
          <w:color w:val="000000"/>
          <w:sz w:val="18"/>
          <w:szCs w:val="18"/>
          <w:lang w:eastAsia="ru-RU"/>
        </w:rPr>
        <w:t>Министерству промышленности и торговли Российской Федерации с участием Министерства финансов Российской Федерации, Федеральной налоговой службы и Федеральной таможенной службы до 1 октября 2018 г. с учетом результатов реализации пилотного проекта по компенсации физическим лицам - гражданам иностранных государств суммы налога на добавленную стоимость при вывозе товаров за пределы таможенной территории Евразийского экономического союза представить в Правительство Российской Федерации предложения о дальнейшей</w:t>
      </w:r>
      <w:proofErr w:type="gramEnd"/>
      <w:r w:rsidRPr="000339C7">
        <w:rPr>
          <w:rFonts w:ascii="Arial" w:eastAsia="Times New Roman" w:hAnsi="Arial" w:cs="Arial"/>
          <w:b/>
          <w:bCs/>
          <w:color w:val="000000"/>
          <w:sz w:val="18"/>
          <w:szCs w:val="18"/>
          <w:lang w:eastAsia="ru-RU"/>
        </w:rPr>
        <w:t xml:space="preserve"> реализации указанного пилотного проекта.</w:t>
      </w:r>
    </w:p>
    <w:p w:rsidR="000339C7" w:rsidRPr="000339C7" w:rsidRDefault="000339C7" w:rsidP="000339C7">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0339C7">
        <w:rPr>
          <w:rFonts w:ascii="Arial" w:eastAsia="Times New Roman" w:hAnsi="Arial" w:cs="Arial"/>
          <w:b/>
          <w:bCs/>
          <w:color w:val="000000"/>
          <w:sz w:val="24"/>
          <w:szCs w:val="24"/>
          <w:lang w:eastAsia="ru-RU"/>
        </w:rPr>
        <w:t>Информация об изменениях:</w:t>
      </w:r>
    </w:p>
    <w:p w:rsidR="000339C7" w:rsidRPr="000339C7" w:rsidRDefault="000339C7" w:rsidP="000339C7">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0339C7">
        <w:rPr>
          <w:rFonts w:ascii="Arial" w:eastAsia="Times New Roman" w:hAnsi="Arial" w:cs="Arial"/>
          <w:b/>
          <w:bCs/>
          <w:color w:val="000000"/>
          <w:sz w:val="18"/>
          <w:szCs w:val="18"/>
          <w:lang w:eastAsia="ru-RU"/>
        </w:rPr>
        <w:t xml:space="preserve">Пункт 4 изменен с 1 января 2020 г. - </w:t>
      </w:r>
      <w:hyperlink r:id="rId14" w:anchor="block_10002" w:history="1">
        <w:r w:rsidRPr="000339C7">
          <w:rPr>
            <w:rFonts w:ascii="Arial" w:eastAsia="Times New Roman" w:hAnsi="Arial" w:cs="Arial"/>
            <w:b/>
            <w:bCs/>
            <w:color w:val="3272C0"/>
            <w:sz w:val="18"/>
            <w:szCs w:val="18"/>
            <w:lang w:eastAsia="ru-RU"/>
          </w:rPr>
          <w:t>Постановление</w:t>
        </w:r>
      </w:hyperlink>
      <w:r w:rsidRPr="000339C7">
        <w:rPr>
          <w:rFonts w:ascii="Arial" w:eastAsia="Times New Roman" w:hAnsi="Arial" w:cs="Arial"/>
          <w:b/>
          <w:bCs/>
          <w:color w:val="000000"/>
          <w:sz w:val="18"/>
          <w:szCs w:val="18"/>
          <w:lang w:eastAsia="ru-RU"/>
        </w:rPr>
        <w:t xml:space="preserve"> Правительства России от 19 декабря 2019 г. N 1719</w:t>
      </w:r>
    </w:p>
    <w:p w:rsidR="000339C7" w:rsidRPr="000339C7" w:rsidRDefault="003A43A7" w:rsidP="000339C7">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5" w:anchor="block_4" w:history="1">
        <w:r w:rsidR="000339C7" w:rsidRPr="000339C7">
          <w:rPr>
            <w:rFonts w:ascii="Arial" w:eastAsia="Times New Roman" w:hAnsi="Arial" w:cs="Arial"/>
            <w:b/>
            <w:bCs/>
            <w:color w:val="3272C0"/>
            <w:sz w:val="18"/>
            <w:szCs w:val="18"/>
            <w:lang w:eastAsia="ru-RU"/>
          </w:rPr>
          <w:t>См. предыдущую редакцию</w:t>
        </w:r>
      </w:hyperlink>
    </w:p>
    <w:p w:rsidR="000339C7" w:rsidRPr="000339C7" w:rsidRDefault="000339C7" w:rsidP="000339C7">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0339C7">
        <w:rPr>
          <w:rFonts w:ascii="Arial" w:eastAsia="Times New Roman" w:hAnsi="Arial" w:cs="Arial"/>
          <w:b/>
          <w:bCs/>
          <w:color w:val="000000"/>
          <w:sz w:val="18"/>
          <w:szCs w:val="18"/>
          <w:lang w:eastAsia="ru-RU"/>
        </w:rPr>
        <w:t xml:space="preserve">4. Настоящее постановление вступает в силу со дня его </w:t>
      </w:r>
      <w:hyperlink r:id="rId16" w:history="1">
        <w:r w:rsidRPr="000339C7">
          <w:rPr>
            <w:rFonts w:ascii="Arial" w:eastAsia="Times New Roman" w:hAnsi="Arial" w:cs="Arial"/>
            <w:b/>
            <w:bCs/>
            <w:color w:val="3272C0"/>
            <w:sz w:val="18"/>
            <w:szCs w:val="18"/>
            <w:lang w:eastAsia="ru-RU"/>
          </w:rPr>
          <w:t>официального опубликования</w:t>
        </w:r>
      </w:hyperlink>
      <w:r w:rsidRPr="000339C7">
        <w:rPr>
          <w:rFonts w:ascii="Arial" w:eastAsia="Times New Roman" w:hAnsi="Arial" w:cs="Arial"/>
          <w:b/>
          <w:bCs/>
          <w:color w:val="000000"/>
          <w:sz w:val="18"/>
          <w:szCs w:val="18"/>
          <w:lang w:eastAsia="ru-RU"/>
        </w:rPr>
        <w:t xml:space="preserve"> и действует до 31 декабря 2020 г.</w:t>
      </w:r>
    </w:p>
    <w:p w:rsidR="000339C7" w:rsidRPr="000339C7" w:rsidRDefault="000339C7" w:rsidP="000339C7">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0339C7">
        <w:rPr>
          <w:rFonts w:ascii="Arial" w:eastAsia="Times New Roman" w:hAnsi="Arial" w:cs="Arial"/>
          <w:b/>
          <w:bCs/>
          <w:color w:val="000000"/>
          <w:sz w:val="18"/>
          <w:szCs w:val="18"/>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0339C7" w:rsidRPr="000339C7" w:rsidTr="000339C7">
        <w:tc>
          <w:tcPr>
            <w:tcW w:w="3300" w:type="pct"/>
            <w:tcMar>
              <w:top w:w="0" w:type="dxa"/>
              <w:left w:w="0" w:type="dxa"/>
              <w:bottom w:w="0" w:type="dxa"/>
              <w:right w:w="0" w:type="dxa"/>
            </w:tcMar>
            <w:vAlign w:val="bottom"/>
            <w:hideMark/>
          </w:tcPr>
          <w:p w:rsidR="000339C7" w:rsidRPr="000339C7" w:rsidRDefault="000339C7" w:rsidP="000339C7">
            <w:pPr>
              <w:spacing w:before="100" w:beforeAutospacing="1" w:after="100" w:afterAutospacing="1" w:line="240" w:lineRule="auto"/>
              <w:rPr>
                <w:rFonts w:ascii="Arial" w:eastAsia="Times New Roman" w:hAnsi="Arial" w:cs="Arial"/>
                <w:b/>
                <w:bCs/>
                <w:color w:val="5B5E5F"/>
                <w:sz w:val="18"/>
                <w:szCs w:val="18"/>
                <w:lang w:eastAsia="ru-RU"/>
              </w:rPr>
            </w:pPr>
            <w:r w:rsidRPr="000339C7">
              <w:rPr>
                <w:rFonts w:ascii="Arial" w:eastAsia="Times New Roman" w:hAnsi="Arial" w:cs="Arial"/>
                <w:b/>
                <w:bCs/>
                <w:color w:val="5B5E5F"/>
                <w:sz w:val="18"/>
                <w:szCs w:val="18"/>
                <w:lang w:eastAsia="ru-RU"/>
              </w:rPr>
              <w:t>Председатель Правительства</w:t>
            </w:r>
            <w:r w:rsidRPr="000339C7">
              <w:rPr>
                <w:rFonts w:ascii="Arial" w:eastAsia="Times New Roman" w:hAnsi="Arial" w:cs="Arial"/>
                <w:b/>
                <w:bCs/>
                <w:color w:val="5B5E5F"/>
                <w:sz w:val="18"/>
                <w:szCs w:val="18"/>
                <w:lang w:eastAsia="ru-RU"/>
              </w:rPr>
              <w:br/>
              <w:t>Российской Федерации</w:t>
            </w:r>
          </w:p>
        </w:tc>
        <w:tc>
          <w:tcPr>
            <w:tcW w:w="1650" w:type="pct"/>
            <w:tcMar>
              <w:top w:w="0" w:type="dxa"/>
              <w:left w:w="0" w:type="dxa"/>
              <w:bottom w:w="0" w:type="dxa"/>
              <w:right w:w="0" w:type="dxa"/>
            </w:tcMar>
            <w:vAlign w:val="bottom"/>
            <w:hideMark/>
          </w:tcPr>
          <w:p w:rsidR="000339C7" w:rsidRPr="000339C7" w:rsidRDefault="000339C7" w:rsidP="000339C7">
            <w:pPr>
              <w:spacing w:before="100" w:beforeAutospacing="1" w:after="100" w:afterAutospacing="1" w:line="240" w:lineRule="auto"/>
              <w:jc w:val="right"/>
              <w:rPr>
                <w:rFonts w:ascii="Arial" w:eastAsia="Times New Roman" w:hAnsi="Arial" w:cs="Arial"/>
                <w:b/>
                <w:bCs/>
                <w:color w:val="5B5E5F"/>
                <w:sz w:val="18"/>
                <w:szCs w:val="18"/>
                <w:lang w:eastAsia="ru-RU"/>
              </w:rPr>
            </w:pPr>
            <w:r w:rsidRPr="000339C7">
              <w:rPr>
                <w:rFonts w:ascii="Arial" w:eastAsia="Times New Roman" w:hAnsi="Arial" w:cs="Arial"/>
                <w:b/>
                <w:bCs/>
                <w:color w:val="5B5E5F"/>
                <w:sz w:val="18"/>
                <w:szCs w:val="18"/>
                <w:lang w:eastAsia="ru-RU"/>
              </w:rPr>
              <w:t>Д. Медведев</w:t>
            </w:r>
          </w:p>
        </w:tc>
      </w:tr>
    </w:tbl>
    <w:p w:rsidR="000339C7" w:rsidRPr="000339C7" w:rsidRDefault="000339C7" w:rsidP="000339C7">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0339C7">
        <w:rPr>
          <w:rFonts w:ascii="Arial" w:eastAsia="Times New Roman" w:hAnsi="Arial" w:cs="Arial"/>
          <w:b/>
          <w:bCs/>
          <w:color w:val="000000"/>
          <w:sz w:val="18"/>
          <w:szCs w:val="18"/>
          <w:lang w:eastAsia="ru-RU"/>
        </w:rPr>
        <w:t> </w:t>
      </w:r>
    </w:p>
    <w:p w:rsidR="000339C7" w:rsidRPr="000339C7" w:rsidRDefault="000339C7" w:rsidP="000339C7">
      <w:pPr>
        <w:shd w:val="clear" w:color="auto" w:fill="FFFFFF"/>
        <w:spacing w:before="100" w:beforeAutospacing="1" w:after="100" w:afterAutospacing="1" w:line="240" w:lineRule="auto"/>
        <w:ind w:firstLine="680"/>
        <w:jc w:val="right"/>
        <w:rPr>
          <w:rFonts w:ascii="Arial" w:eastAsia="Times New Roman" w:hAnsi="Arial" w:cs="Arial"/>
          <w:b/>
          <w:bCs/>
          <w:color w:val="000000"/>
          <w:sz w:val="18"/>
          <w:szCs w:val="18"/>
          <w:lang w:eastAsia="ru-RU"/>
        </w:rPr>
      </w:pPr>
      <w:r w:rsidRPr="000339C7">
        <w:rPr>
          <w:rFonts w:ascii="Arial" w:eastAsia="Times New Roman" w:hAnsi="Arial" w:cs="Arial"/>
          <w:b/>
          <w:bCs/>
          <w:color w:val="000000"/>
          <w:sz w:val="18"/>
          <w:szCs w:val="18"/>
          <w:lang w:eastAsia="ru-RU"/>
        </w:rPr>
        <w:t>УТВЕРЖДЕН</w:t>
      </w:r>
      <w:r w:rsidRPr="000339C7">
        <w:rPr>
          <w:rFonts w:ascii="Arial" w:eastAsia="Times New Roman" w:hAnsi="Arial" w:cs="Arial"/>
          <w:b/>
          <w:bCs/>
          <w:color w:val="000000"/>
          <w:sz w:val="18"/>
          <w:szCs w:val="18"/>
          <w:lang w:eastAsia="ru-RU"/>
        </w:rPr>
        <w:br/>
      </w:r>
      <w:hyperlink r:id="rId17" w:history="1">
        <w:r w:rsidRPr="000339C7">
          <w:rPr>
            <w:rFonts w:ascii="Arial" w:eastAsia="Times New Roman" w:hAnsi="Arial" w:cs="Arial"/>
            <w:b/>
            <w:bCs/>
            <w:color w:val="3272C0"/>
            <w:sz w:val="18"/>
            <w:szCs w:val="18"/>
            <w:lang w:eastAsia="ru-RU"/>
          </w:rPr>
          <w:t>постановлением</w:t>
        </w:r>
      </w:hyperlink>
      <w:r w:rsidRPr="000339C7">
        <w:rPr>
          <w:rFonts w:ascii="Arial" w:eastAsia="Times New Roman" w:hAnsi="Arial" w:cs="Arial"/>
          <w:b/>
          <w:bCs/>
          <w:color w:val="000000"/>
          <w:sz w:val="18"/>
          <w:szCs w:val="18"/>
          <w:lang w:eastAsia="ru-RU"/>
        </w:rPr>
        <w:t xml:space="preserve"> Правительства</w:t>
      </w:r>
      <w:r w:rsidRPr="000339C7">
        <w:rPr>
          <w:rFonts w:ascii="Arial" w:eastAsia="Times New Roman" w:hAnsi="Arial" w:cs="Arial"/>
          <w:b/>
          <w:bCs/>
          <w:color w:val="000000"/>
          <w:sz w:val="18"/>
          <w:szCs w:val="18"/>
          <w:lang w:eastAsia="ru-RU"/>
        </w:rPr>
        <w:br/>
        <w:t>Российской Федерации</w:t>
      </w:r>
      <w:r w:rsidRPr="000339C7">
        <w:rPr>
          <w:rFonts w:ascii="Arial" w:eastAsia="Times New Roman" w:hAnsi="Arial" w:cs="Arial"/>
          <w:b/>
          <w:bCs/>
          <w:color w:val="000000"/>
          <w:sz w:val="18"/>
          <w:szCs w:val="18"/>
          <w:lang w:eastAsia="ru-RU"/>
        </w:rPr>
        <w:br/>
        <w:t>от 6 февраля 2018 г. N 105</w:t>
      </w:r>
    </w:p>
    <w:p w:rsidR="000339C7" w:rsidRPr="000339C7" w:rsidRDefault="000339C7" w:rsidP="000339C7">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0339C7">
        <w:rPr>
          <w:rFonts w:ascii="Arial" w:eastAsia="Times New Roman" w:hAnsi="Arial" w:cs="Arial"/>
          <w:b/>
          <w:bCs/>
          <w:color w:val="000000"/>
          <w:sz w:val="18"/>
          <w:szCs w:val="18"/>
          <w:lang w:eastAsia="ru-RU"/>
        </w:rPr>
        <w:t> </w:t>
      </w:r>
    </w:p>
    <w:p w:rsidR="000339C7" w:rsidRPr="000339C7" w:rsidRDefault="000339C7" w:rsidP="000339C7">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0339C7">
        <w:rPr>
          <w:rFonts w:ascii="Arial" w:eastAsia="Times New Roman" w:hAnsi="Arial" w:cs="Arial"/>
          <w:b/>
          <w:bCs/>
          <w:color w:val="000000"/>
          <w:sz w:val="18"/>
          <w:szCs w:val="18"/>
          <w:lang w:eastAsia="ru-RU"/>
        </w:rPr>
        <w:t>Перечень</w:t>
      </w:r>
      <w:r w:rsidRPr="000339C7">
        <w:rPr>
          <w:rFonts w:ascii="Arial" w:eastAsia="Times New Roman" w:hAnsi="Arial" w:cs="Arial"/>
          <w:b/>
          <w:bCs/>
          <w:color w:val="000000"/>
          <w:sz w:val="18"/>
          <w:szCs w:val="18"/>
          <w:lang w:eastAsia="ru-RU"/>
        </w:rPr>
        <w:br/>
        <w:t>критериев, которым одновременно должна удовлетворять организация розничной торговли, являющаяся плательщиком налога на добавленную стоимость, в целях участия в пилотном проекте по компенсации физическим лицам - гражданам иностранных государств суммы налога на добавленную стоимость при вывозе товаров за пределы таможенной территории Евразийского экономического союза</w:t>
      </w:r>
    </w:p>
    <w:p w:rsidR="000339C7" w:rsidRPr="000339C7" w:rsidRDefault="000339C7" w:rsidP="000339C7">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0339C7">
        <w:rPr>
          <w:rFonts w:ascii="Arial" w:eastAsia="Times New Roman" w:hAnsi="Arial" w:cs="Arial"/>
          <w:b/>
          <w:bCs/>
          <w:color w:val="000000"/>
          <w:sz w:val="24"/>
          <w:szCs w:val="24"/>
          <w:lang w:eastAsia="ru-RU"/>
        </w:rPr>
        <w:t xml:space="preserve">С изменениями и дополнениями </w:t>
      </w:r>
      <w:proofErr w:type="gramStart"/>
      <w:r w:rsidRPr="000339C7">
        <w:rPr>
          <w:rFonts w:ascii="Arial" w:eastAsia="Times New Roman" w:hAnsi="Arial" w:cs="Arial"/>
          <w:b/>
          <w:bCs/>
          <w:color w:val="000000"/>
          <w:sz w:val="24"/>
          <w:szCs w:val="24"/>
          <w:lang w:eastAsia="ru-RU"/>
        </w:rPr>
        <w:t>от</w:t>
      </w:r>
      <w:proofErr w:type="gramEnd"/>
      <w:r w:rsidRPr="000339C7">
        <w:rPr>
          <w:rFonts w:ascii="Arial" w:eastAsia="Times New Roman" w:hAnsi="Arial" w:cs="Arial"/>
          <w:b/>
          <w:bCs/>
          <w:color w:val="000000"/>
          <w:sz w:val="24"/>
          <w:szCs w:val="24"/>
          <w:lang w:eastAsia="ru-RU"/>
        </w:rPr>
        <w:t>:</w:t>
      </w:r>
    </w:p>
    <w:p w:rsidR="000339C7" w:rsidRPr="000339C7" w:rsidRDefault="000339C7" w:rsidP="000339C7">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0339C7">
        <w:rPr>
          <w:rFonts w:ascii="Arial" w:eastAsia="Times New Roman" w:hAnsi="Arial" w:cs="Arial"/>
          <w:b/>
          <w:bCs/>
          <w:color w:val="000000"/>
          <w:sz w:val="18"/>
          <w:szCs w:val="18"/>
          <w:lang w:eastAsia="ru-RU"/>
        </w:rPr>
        <w:t>5 мая 2018 г., 19 декабря 2019 г.</w:t>
      </w:r>
    </w:p>
    <w:p w:rsidR="000339C7" w:rsidRPr="000339C7" w:rsidRDefault="000339C7" w:rsidP="000339C7">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0339C7">
        <w:rPr>
          <w:rFonts w:ascii="Arial" w:eastAsia="Times New Roman" w:hAnsi="Arial" w:cs="Arial"/>
          <w:b/>
          <w:bCs/>
          <w:color w:val="000000"/>
          <w:sz w:val="18"/>
          <w:szCs w:val="18"/>
          <w:lang w:eastAsia="ru-RU"/>
        </w:rPr>
        <w:t> </w:t>
      </w:r>
    </w:p>
    <w:p w:rsidR="000339C7" w:rsidRPr="000339C7" w:rsidRDefault="000339C7" w:rsidP="000339C7">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0339C7">
        <w:rPr>
          <w:rFonts w:ascii="Arial" w:eastAsia="Times New Roman" w:hAnsi="Arial" w:cs="Arial"/>
          <w:b/>
          <w:bCs/>
          <w:color w:val="000000"/>
          <w:sz w:val="18"/>
          <w:szCs w:val="18"/>
          <w:lang w:eastAsia="ru-RU"/>
        </w:rPr>
        <w:t xml:space="preserve">1. </w:t>
      </w:r>
      <w:proofErr w:type="gramStart"/>
      <w:r w:rsidRPr="000339C7">
        <w:rPr>
          <w:rFonts w:ascii="Arial" w:eastAsia="Times New Roman" w:hAnsi="Arial" w:cs="Arial"/>
          <w:b/>
          <w:bCs/>
          <w:color w:val="000000"/>
          <w:sz w:val="18"/>
          <w:szCs w:val="18"/>
          <w:lang w:eastAsia="ru-RU"/>
        </w:rPr>
        <w:t xml:space="preserve">Соответствие места размещения организации розничной торговли или ее обособленного подразделения </w:t>
      </w:r>
      <w:hyperlink r:id="rId18" w:anchor="block_2000" w:history="1">
        <w:r w:rsidRPr="000339C7">
          <w:rPr>
            <w:rFonts w:ascii="Arial" w:eastAsia="Times New Roman" w:hAnsi="Arial" w:cs="Arial"/>
            <w:b/>
            <w:bCs/>
            <w:color w:val="3272C0"/>
            <w:sz w:val="18"/>
            <w:szCs w:val="18"/>
            <w:lang w:eastAsia="ru-RU"/>
          </w:rPr>
          <w:t>перечню</w:t>
        </w:r>
      </w:hyperlink>
      <w:r w:rsidRPr="000339C7">
        <w:rPr>
          <w:rFonts w:ascii="Arial" w:eastAsia="Times New Roman" w:hAnsi="Arial" w:cs="Arial"/>
          <w:b/>
          <w:bCs/>
          <w:color w:val="000000"/>
          <w:sz w:val="18"/>
          <w:szCs w:val="18"/>
          <w:lang w:eastAsia="ru-RU"/>
        </w:rPr>
        <w:t xml:space="preserve"> мест размещения организаций розничной торговли или их обособленных подразделений для включения в перечень организаций розничной торговли, указанный в абзаце первом пункта 5 статьи 169.1 Налогового кодекса Российской Федерации, утвержденному </w:t>
      </w:r>
      <w:hyperlink r:id="rId19" w:history="1">
        <w:r w:rsidRPr="000339C7">
          <w:rPr>
            <w:rFonts w:ascii="Arial" w:eastAsia="Times New Roman" w:hAnsi="Arial" w:cs="Arial"/>
            <w:b/>
            <w:bCs/>
            <w:color w:val="3272C0"/>
            <w:sz w:val="18"/>
            <w:szCs w:val="18"/>
            <w:lang w:eastAsia="ru-RU"/>
          </w:rPr>
          <w:t>постановлением</w:t>
        </w:r>
      </w:hyperlink>
      <w:r w:rsidRPr="000339C7">
        <w:rPr>
          <w:rFonts w:ascii="Arial" w:eastAsia="Times New Roman" w:hAnsi="Arial" w:cs="Arial"/>
          <w:b/>
          <w:bCs/>
          <w:color w:val="000000"/>
          <w:sz w:val="18"/>
          <w:szCs w:val="18"/>
          <w:lang w:eastAsia="ru-RU"/>
        </w:rPr>
        <w:t xml:space="preserve"> Правительства Российской Федерации от 6 февраля 2018 г. N 105 "О реализации пилотного проекта по компенсации физическим лицам - гражданам</w:t>
      </w:r>
      <w:proofErr w:type="gramEnd"/>
      <w:r w:rsidRPr="000339C7">
        <w:rPr>
          <w:rFonts w:ascii="Arial" w:eastAsia="Times New Roman" w:hAnsi="Arial" w:cs="Arial"/>
          <w:b/>
          <w:bCs/>
          <w:color w:val="000000"/>
          <w:sz w:val="18"/>
          <w:szCs w:val="18"/>
          <w:lang w:eastAsia="ru-RU"/>
        </w:rPr>
        <w:t xml:space="preserve"> иностранных государств суммы налога на добавленную стоимость при вывозе товаров за пределы таможенной территории Евразийского экономического союза" (далее - перечень организаций розничной торговли).</w:t>
      </w:r>
    </w:p>
    <w:p w:rsidR="000339C7" w:rsidRPr="000339C7" w:rsidRDefault="000339C7" w:rsidP="000339C7">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0339C7">
        <w:rPr>
          <w:rFonts w:ascii="Arial" w:eastAsia="Times New Roman" w:hAnsi="Arial" w:cs="Arial"/>
          <w:b/>
          <w:bCs/>
          <w:color w:val="000000"/>
          <w:sz w:val="24"/>
          <w:szCs w:val="24"/>
          <w:lang w:eastAsia="ru-RU"/>
        </w:rPr>
        <w:t>Информация об изменениях:</w:t>
      </w:r>
    </w:p>
    <w:p w:rsidR="000339C7" w:rsidRPr="000339C7" w:rsidRDefault="000339C7" w:rsidP="000339C7">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0339C7">
        <w:rPr>
          <w:rFonts w:ascii="Arial" w:eastAsia="Times New Roman" w:hAnsi="Arial" w:cs="Arial"/>
          <w:b/>
          <w:bCs/>
          <w:color w:val="000000"/>
          <w:sz w:val="18"/>
          <w:szCs w:val="18"/>
          <w:lang w:eastAsia="ru-RU"/>
        </w:rPr>
        <w:lastRenderedPageBreak/>
        <w:t xml:space="preserve">Пункт 2 изменен с 1 января 2020 г. - </w:t>
      </w:r>
      <w:hyperlink r:id="rId20" w:anchor="block_1031" w:history="1">
        <w:r w:rsidRPr="000339C7">
          <w:rPr>
            <w:rFonts w:ascii="Arial" w:eastAsia="Times New Roman" w:hAnsi="Arial" w:cs="Arial"/>
            <w:b/>
            <w:bCs/>
            <w:color w:val="3272C0"/>
            <w:sz w:val="18"/>
            <w:szCs w:val="18"/>
            <w:lang w:eastAsia="ru-RU"/>
          </w:rPr>
          <w:t>Постановление</w:t>
        </w:r>
      </w:hyperlink>
      <w:r w:rsidRPr="000339C7">
        <w:rPr>
          <w:rFonts w:ascii="Arial" w:eastAsia="Times New Roman" w:hAnsi="Arial" w:cs="Arial"/>
          <w:b/>
          <w:bCs/>
          <w:color w:val="000000"/>
          <w:sz w:val="18"/>
          <w:szCs w:val="18"/>
          <w:lang w:eastAsia="ru-RU"/>
        </w:rPr>
        <w:t xml:space="preserve"> Правительства России от 19 декабря 2019 г. N 1719</w:t>
      </w:r>
    </w:p>
    <w:p w:rsidR="000339C7" w:rsidRPr="000339C7" w:rsidRDefault="003A43A7" w:rsidP="000339C7">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1" w:anchor="block_1002" w:history="1">
        <w:r w:rsidR="000339C7" w:rsidRPr="000339C7">
          <w:rPr>
            <w:rFonts w:ascii="Arial" w:eastAsia="Times New Roman" w:hAnsi="Arial" w:cs="Arial"/>
            <w:b/>
            <w:bCs/>
            <w:color w:val="3272C0"/>
            <w:sz w:val="18"/>
            <w:szCs w:val="18"/>
            <w:lang w:eastAsia="ru-RU"/>
          </w:rPr>
          <w:t>См. предыдущую редакцию</w:t>
        </w:r>
      </w:hyperlink>
    </w:p>
    <w:p w:rsidR="000339C7" w:rsidRPr="000339C7" w:rsidRDefault="000339C7" w:rsidP="000339C7">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0339C7">
        <w:rPr>
          <w:rFonts w:ascii="Arial" w:eastAsia="Times New Roman" w:hAnsi="Arial" w:cs="Arial"/>
          <w:b/>
          <w:bCs/>
          <w:color w:val="000000"/>
          <w:sz w:val="18"/>
          <w:szCs w:val="18"/>
          <w:lang w:eastAsia="ru-RU"/>
        </w:rPr>
        <w:t>2. Организация розничной торговли является юридическим лицом, созданным в соответствии с законодательством Российской Федерации.</w:t>
      </w:r>
    </w:p>
    <w:p w:rsidR="000339C7" w:rsidRPr="000339C7" w:rsidRDefault="000339C7" w:rsidP="000339C7">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0339C7">
        <w:rPr>
          <w:rFonts w:ascii="Arial" w:eastAsia="Times New Roman" w:hAnsi="Arial" w:cs="Arial"/>
          <w:b/>
          <w:bCs/>
          <w:color w:val="000000"/>
          <w:sz w:val="18"/>
          <w:szCs w:val="18"/>
          <w:lang w:eastAsia="ru-RU"/>
        </w:rPr>
        <w:t xml:space="preserve">3. Утратил силу с 1 января 2020 г. - </w:t>
      </w:r>
      <w:hyperlink r:id="rId22" w:anchor="block_1032" w:history="1">
        <w:r w:rsidRPr="000339C7">
          <w:rPr>
            <w:rFonts w:ascii="Arial" w:eastAsia="Times New Roman" w:hAnsi="Arial" w:cs="Arial"/>
            <w:b/>
            <w:bCs/>
            <w:color w:val="3272C0"/>
            <w:sz w:val="18"/>
            <w:szCs w:val="18"/>
            <w:lang w:eastAsia="ru-RU"/>
          </w:rPr>
          <w:t>Постановление</w:t>
        </w:r>
      </w:hyperlink>
      <w:r w:rsidRPr="000339C7">
        <w:rPr>
          <w:rFonts w:ascii="Arial" w:eastAsia="Times New Roman" w:hAnsi="Arial" w:cs="Arial"/>
          <w:b/>
          <w:bCs/>
          <w:color w:val="000000"/>
          <w:sz w:val="18"/>
          <w:szCs w:val="18"/>
          <w:lang w:eastAsia="ru-RU"/>
        </w:rPr>
        <w:t xml:space="preserve"> Правительства России от 19 декабря 2019 г. N 1719</w:t>
      </w:r>
    </w:p>
    <w:p w:rsidR="00D943DF" w:rsidRDefault="00D943DF" w:rsidP="000339C7">
      <w:bookmarkStart w:id="1" w:name="_GoBack"/>
      <w:bookmarkEnd w:id="1"/>
    </w:p>
    <w:sectPr w:rsidR="00D94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085"/>
    <w:multiLevelType w:val="multilevel"/>
    <w:tmpl w:val="395A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A6"/>
    <w:rsid w:val="000339C7"/>
    <w:rsid w:val="001E76A6"/>
    <w:rsid w:val="003A43A7"/>
    <w:rsid w:val="00D94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9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39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9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3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89227">
      <w:bodyDiv w:val="1"/>
      <w:marLeft w:val="0"/>
      <w:marRight w:val="0"/>
      <w:marTop w:val="0"/>
      <w:marBottom w:val="0"/>
      <w:divBdr>
        <w:top w:val="none" w:sz="0" w:space="0" w:color="auto"/>
        <w:left w:val="none" w:sz="0" w:space="0" w:color="auto"/>
        <w:bottom w:val="none" w:sz="0" w:space="0" w:color="auto"/>
        <w:right w:val="none" w:sz="0" w:space="0" w:color="auto"/>
      </w:divBdr>
      <w:divsChild>
        <w:div w:id="576475191">
          <w:marLeft w:val="0"/>
          <w:marRight w:val="0"/>
          <w:marTop w:val="0"/>
          <w:marBottom w:val="0"/>
          <w:divBdr>
            <w:top w:val="none" w:sz="0" w:space="0" w:color="auto"/>
            <w:left w:val="none" w:sz="0" w:space="0" w:color="auto"/>
            <w:bottom w:val="none" w:sz="0" w:space="0" w:color="auto"/>
            <w:right w:val="none" w:sz="0" w:space="0" w:color="auto"/>
          </w:divBdr>
          <w:divsChild>
            <w:div w:id="614410791">
              <w:marLeft w:val="0"/>
              <w:marRight w:val="0"/>
              <w:marTop w:val="0"/>
              <w:marBottom w:val="0"/>
              <w:divBdr>
                <w:top w:val="none" w:sz="0" w:space="0" w:color="auto"/>
                <w:left w:val="none" w:sz="0" w:space="0" w:color="auto"/>
                <w:bottom w:val="none" w:sz="0" w:space="0" w:color="auto"/>
                <w:right w:val="none" w:sz="0" w:space="0" w:color="auto"/>
              </w:divBdr>
              <w:divsChild>
                <w:div w:id="1224371468">
                  <w:marLeft w:val="0"/>
                  <w:marRight w:val="0"/>
                  <w:marTop w:val="0"/>
                  <w:marBottom w:val="0"/>
                  <w:divBdr>
                    <w:top w:val="none" w:sz="0" w:space="0" w:color="auto"/>
                    <w:left w:val="none" w:sz="0" w:space="0" w:color="auto"/>
                    <w:bottom w:val="none" w:sz="0" w:space="0" w:color="auto"/>
                    <w:right w:val="none" w:sz="0" w:space="0" w:color="auto"/>
                  </w:divBdr>
                </w:div>
                <w:div w:id="30572159">
                  <w:marLeft w:val="0"/>
                  <w:marRight w:val="0"/>
                  <w:marTop w:val="0"/>
                  <w:marBottom w:val="0"/>
                  <w:divBdr>
                    <w:top w:val="none" w:sz="0" w:space="0" w:color="auto"/>
                    <w:left w:val="none" w:sz="0" w:space="0" w:color="auto"/>
                    <w:bottom w:val="none" w:sz="0" w:space="0" w:color="auto"/>
                    <w:right w:val="none" w:sz="0" w:space="0" w:color="auto"/>
                  </w:divBdr>
                </w:div>
                <w:div w:id="1952199457">
                  <w:marLeft w:val="0"/>
                  <w:marRight w:val="0"/>
                  <w:marTop w:val="0"/>
                  <w:marBottom w:val="0"/>
                  <w:divBdr>
                    <w:top w:val="none" w:sz="0" w:space="0" w:color="auto"/>
                    <w:left w:val="none" w:sz="0" w:space="0" w:color="auto"/>
                    <w:bottom w:val="none" w:sz="0" w:space="0" w:color="auto"/>
                    <w:right w:val="none" w:sz="0" w:space="0" w:color="auto"/>
                  </w:divBdr>
                  <w:divsChild>
                    <w:div w:id="1760364654">
                      <w:marLeft w:val="0"/>
                      <w:marRight w:val="0"/>
                      <w:marTop w:val="0"/>
                      <w:marBottom w:val="0"/>
                      <w:divBdr>
                        <w:top w:val="none" w:sz="0" w:space="0" w:color="auto"/>
                        <w:left w:val="none" w:sz="0" w:space="0" w:color="auto"/>
                        <w:bottom w:val="none" w:sz="0" w:space="0" w:color="auto"/>
                        <w:right w:val="none" w:sz="0" w:space="0" w:color="auto"/>
                      </w:divBdr>
                    </w:div>
                  </w:divsChild>
                </w:div>
                <w:div w:id="370421937">
                  <w:marLeft w:val="0"/>
                  <w:marRight w:val="0"/>
                  <w:marTop w:val="0"/>
                  <w:marBottom w:val="0"/>
                  <w:divBdr>
                    <w:top w:val="none" w:sz="0" w:space="0" w:color="auto"/>
                    <w:left w:val="none" w:sz="0" w:space="0" w:color="auto"/>
                    <w:bottom w:val="none" w:sz="0" w:space="0" w:color="auto"/>
                    <w:right w:val="none" w:sz="0" w:space="0" w:color="auto"/>
                  </w:divBdr>
                  <w:divsChild>
                    <w:div w:id="83887562">
                      <w:marLeft w:val="0"/>
                      <w:marRight w:val="0"/>
                      <w:marTop w:val="0"/>
                      <w:marBottom w:val="0"/>
                      <w:divBdr>
                        <w:top w:val="none" w:sz="0" w:space="0" w:color="auto"/>
                        <w:left w:val="none" w:sz="0" w:space="0" w:color="auto"/>
                        <w:bottom w:val="none" w:sz="0" w:space="0" w:color="auto"/>
                        <w:right w:val="none" w:sz="0" w:space="0" w:color="auto"/>
                      </w:divBdr>
                    </w:div>
                  </w:divsChild>
                </w:div>
                <w:div w:id="395006997">
                  <w:marLeft w:val="0"/>
                  <w:marRight w:val="0"/>
                  <w:marTop w:val="0"/>
                  <w:marBottom w:val="0"/>
                  <w:divBdr>
                    <w:top w:val="none" w:sz="0" w:space="0" w:color="auto"/>
                    <w:left w:val="none" w:sz="0" w:space="0" w:color="auto"/>
                    <w:bottom w:val="none" w:sz="0" w:space="0" w:color="auto"/>
                    <w:right w:val="none" w:sz="0" w:space="0" w:color="auto"/>
                  </w:divBdr>
                </w:div>
                <w:div w:id="979306532">
                  <w:marLeft w:val="0"/>
                  <w:marRight w:val="0"/>
                  <w:marTop w:val="0"/>
                  <w:marBottom w:val="0"/>
                  <w:divBdr>
                    <w:top w:val="none" w:sz="0" w:space="0" w:color="auto"/>
                    <w:left w:val="none" w:sz="0" w:space="0" w:color="auto"/>
                    <w:bottom w:val="none" w:sz="0" w:space="0" w:color="auto"/>
                    <w:right w:val="none" w:sz="0" w:space="0" w:color="auto"/>
                  </w:divBdr>
                </w:div>
                <w:div w:id="479002740">
                  <w:marLeft w:val="0"/>
                  <w:marRight w:val="0"/>
                  <w:marTop w:val="0"/>
                  <w:marBottom w:val="0"/>
                  <w:divBdr>
                    <w:top w:val="none" w:sz="0" w:space="0" w:color="auto"/>
                    <w:left w:val="none" w:sz="0" w:space="0" w:color="auto"/>
                    <w:bottom w:val="none" w:sz="0" w:space="0" w:color="auto"/>
                    <w:right w:val="none" w:sz="0" w:space="0" w:color="auto"/>
                  </w:divBdr>
                  <w:divsChild>
                    <w:div w:id="1192761099">
                      <w:marLeft w:val="0"/>
                      <w:marRight w:val="0"/>
                      <w:marTop w:val="0"/>
                      <w:marBottom w:val="0"/>
                      <w:divBdr>
                        <w:top w:val="none" w:sz="0" w:space="0" w:color="auto"/>
                        <w:left w:val="none" w:sz="0" w:space="0" w:color="auto"/>
                        <w:bottom w:val="none" w:sz="0" w:space="0" w:color="auto"/>
                        <w:right w:val="none" w:sz="0" w:space="0" w:color="auto"/>
                      </w:divBdr>
                    </w:div>
                  </w:divsChild>
                </w:div>
                <w:div w:id="160855876">
                  <w:marLeft w:val="0"/>
                  <w:marRight w:val="0"/>
                  <w:marTop w:val="0"/>
                  <w:marBottom w:val="0"/>
                  <w:divBdr>
                    <w:top w:val="none" w:sz="0" w:space="0" w:color="auto"/>
                    <w:left w:val="none" w:sz="0" w:space="0" w:color="auto"/>
                    <w:bottom w:val="none" w:sz="0" w:space="0" w:color="auto"/>
                    <w:right w:val="none" w:sz="0" w:space="0" w:color="auto"/>
                  </w:divBdr>
                  <w:divsChild>
                    <w:div w:id="989796780">
                      <w:marLeft w:val="0"/>
                      <w:marRight w:val="0"/>
                      <w:marTop w:val="0"/>
                      <w:marBottom w:val="0"/>
                      <w:divBdr>
                        <w:top w:val="none" w:sz="0" w:space="0" w:color="auto"/>
                        <w:left w:val="none" w:sz="0" w:space="0" w:color="auto"/>
                        <w:bottom w:val="none" w:sz="0" w:space="0" w:color="auto"/>
                        <w:right w:val="none" w:sz="0" w:space="0" w:color="auto"/>
                      </w:divBdr>
                    </w:div>
                    <w:div w:id="1922833351">
                      <w:marLeft w:val="0"/>
                      <w:marRight w:val="0"/>
                      <w:marTop w:val="0"/>
                      <w:marBottom w:val="0"/>
                      <w:divBdr>
                        <w:top w:val="none" w:sz="0" w:space="0" w:color="auto"/>
                        <w:left w:val="none" w:sz="0" w:space="0" w:color="auto"/>
                        <w:bottom w:val="none" w:sz="0" w:space="0" w:color="auto"/>
                        <w:right w:val="none" w:sz="0" w:space="0" w:color="auto"/>
                      </w:divBdr>
                    </w:div>
                    <w:div w:id="1763408005">
                      <w:marLeft w:val="0"/>
                      <w:marRight w:val="0"/>
                      <w:marTop w:val="0"/>
                      <w:marBottom w:val="0"/>
                      <w:divBdr>
                        <w:top w:val="none" w:sz="0" w:space="0" w:color="auto"/>
                        <w:left w:val="none" w:sz="0" w:space="0" w:color="auto"/>
                        <w:bottom w:val="none" w:sz="0" w:space="0" w:color="auto"/>
                        <w:right w:val="none" w:sz="0" w:space="0" w:color="auto"/>
                      </w:divBdr>
                      <w:divsChild>
                        <w:div w:id="887649094">
                          <w:marLeft w:val="0"/>
                          <w:marRight w:val="0"/>
                          <w:marTop w:val="0"/>
                          <w:marBottom w:val="0"/>
                          <w:divBdr>
                            <w:top w:val="none" w:sz="0" w:space="0" w:color="auto"/>
                            <w:left w:val="none" w:sz="0" w:space="0" w:color="auto"/>
                            <w:bottom w:val="none" w:sz="0" w:space="0" w:color="auto"/>
                            <w:right w:val="none" w:sz="0" w:space="0" w:color="auto"/>
                          </w:divBdr>
                        </w:div>
                      </w:divsChild>
                    </w:div>
                    <w:div w:id="938029577">
                      <w:marLeft w:val="0"/>
                      <w:marRight w:val="0"/>
                      <w:marTop w:val="0"/>
                      <w:marBottom w:val="0"/>
                      <w:divBdr>
                        <w:top w:val="none" w:sz="0" w:space="0" w:color="auto"/>
                        <w:left w:val="none" w:sz="0" w:space="0" w:color="auto"/>
                        <w:bottom w:val="none" w:sz="0" w:space="0" w:color="auto"/>
                        <w:right w:val="none" w:sz="0" w:space="0" w:color="auto"/>
                      </w:divBdr>
                      <w:divsChild>
                        <w:div w:id="5606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8599">
          <w:marLeft w:val="0"/>
          <w:marRight w:val="0"/>
          <w:marTop w:val="0"/>
          <w:marBottom w:val="0"/>
          <w:divBdr>
            <w:top w:val="none" w:sz="0" w:space="0" w:color="auto"/>
            <w:left w:val="none" w:sz="0" w:space="0" w:color="auto"/>
            <w:bottom w:val="none" w:sz="0" w:space="0" w:color="auto"/>
            <w:right w:val="none" w:sz="0" w:space="0" w:color="auto"/>
          </w:divBdr>
        </w:div>
        <w:div w:id="1850632807">
          <w:marLeft w:val="0"/>
          <w:marRight w:val="0"/>
          <w:marTop w:val="0"/>
          <w:marBottom w:val="0"/>
          <w:divBdr>
            <w:top w:val="none" w:sz="0" w:space="0" w:color="auto"/>
            <w:left w:val="none" w:sz="0" w:space="0" w:color="auto"/>
            <w:bottom w:val="none" w:sz="0" w:space="0" w:color="auto"/>
            <w:right w:val="none" w:sz="0" w:space="0" w:color="auto"/>
          </w:divBdr>
          <w:divsChild>
            <w:div w:id="7553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7673819/1f9a64e44facc32f3aa27b7c4eb0edb7/" TargetMode="External"/><Relationship Id="rId13" Type="http://schemas.openxmlformats.org/officeDocument/2006/relationships/hyperlink" Target="http://base.garant.ru/71876010/f7ee959fd36b5699076b35abf4f52c5c/" TargetMode="External"/><Relationship Id="rId18" Type="http://schemas.openxmlformats.org/officeDocument/2006/relationships/hyperlink" Target="http://base.garant.ru/71876010/f7ee959fd36b5699076b35abf4f52c5c/" TargetMode="External"/><Relationship Id="rId3" Type="http://schemas.microsoft.com/office/2007/relationships/stylesWithEffects" Target="stylesWithEffects.xml"/><Relationship Id="rId21" Type="http://schemas.openxmlformats.org/officeDocument/2006/relationships/hyperlink" Target="http://base.garant.ru/77688991/d182fed4e2de352b35a2cad149e3a52c/" TargetMode="External"/><Relationship Id="rId7" Type="http://schemas.openxmlformats.org/officeDocument/2006/relationships/hyperlink" Target="http://base.garant.ru/72141578/29303bc718ca693eb5e0784bbbb83ed3/" TargetMode="External"/><Relationship Id="rId12" Type="http://schemas.openxmlformats.org/officeDocument/2006/relationships/hyperlink" Target="http://base.garant.ru/71876010/4db8c2880e4b5d1b8f556bbc35d29b46/" TargetMode="External"/><Relationship Id="rId17" Type="http://schemas.openxmlformats.org/officeDocument/2006/relationships/hyperlink" Target="http://base.garant.ru/71876010/" TargetMode="External"/><Relationship Id="rId2" Type="http://schemas.openxmlformats.org/officeDocument/2006/relationships/styles" Target="styles.xml"/><Relationship Id="rId16" Type="http://schemas.openxmlformats.org/officeDocument/2006/relationships/hyperlink" Target="http://base.garant.ru/71876011/" TargetMode="External"/><Relationship Id="rId20" Type="http://schemas.openxmlformats.org/officeDocument/2006/relationships/hyperlink" Target="http://base.garant.ru/73324419/742c59071db476d57dee731be976f6d6/" TargetMode="External"/><Relationship Id="rId1" Type="http://schemas.openxmlformats.org/officeDocument/2006/relationships/numbering" Target="numbering.xml"/><Relationship Id="rId6" Type="http://schemas.openxmlformats.org/officeDocument/2006/relationships/hyperlink" Target="http://base.garant.ru/71876010/f7ee959fd36b5699076b35abf4f52c5c/" TargetMode="External"/><Relationship Id="rId11" Type="http://schemas.openxmlformats.org/officeDocument/2006/relationships/hyperlink" Target="http://base.garant.ru/77688991/d182fed4e2de352b35a2cad149e3a52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7688991/d182fed4e2de352b35a2cad149e3a52c/" TargetMode="External"/><Relationship Id="rId23" Type="http://schemas.openxmlformats.org/officeDocument/2006/relationships/fontTable" Target="fontTable.xml"/><Relationship Id="rId10" Type="http://schemas.openxmlformats.org/officeDocument/2006/relationships/hyperlink" Target="http://base.garant.ru/73324419/742c59071db476d57dee731be976f6d6/" TargetMode="External"/><Relationship Id="rId19" Type="http://schemas.openxmlformats.org/officeDocument/2006/relationships/hyperlink" Target="http://base.garant.ru/71876010/" TargetMode="External"/><Relationship Id="rId4" Type="http://schemas.openxmlformats.org/officeDocument/2006/relationships/settings" Target="settings.xml"/><Relationship Id="rId9" Type="http://schemas.openxmlformats.org/officeDocument/2006/relationships/hyperlink" Target="http://base.garant.ru/10900200/31570c3411e58168e304b41fbc89f150/" TargetMode="External"/><Relationship Id="rId14" Type="http://schemas.openxmlformats.org/officeDocument/2006/relationships/hyperlink" Target="http://base.garant.ru/73324419/742c59071db476d57dee731be976f6d6/" TargetMode="External"/><Relationship Id="rId22" Type="http://schemas.openxmlformats.org/officeDocument/2006/relationships/hyperlink" Target="http://base.garant.ru/73324419/742c59071db476d57dee731be976f6d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1020</Words>
  <Characters>5815</Characters>
  <Application>Microsoft Office Word</Application>
  <DocSecurity>0</DocSecurity>
  <Lines>48</Lines>
  <Paragraphs>13</Paragraphs>
  <ScaleCrop>false</ScaleCrop>
  <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2020-03-26T06:40:00Z</dcterms:created>
  <dcterms:modified xsi:type="dcterms:W3CDTF">2020-03-26T06:57:00Z</dcterms:modified>
</cp:coreProperties>
</file>