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КРАСНОДАРСКИЙ КРАЙ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ПРИМОРСКО-АХТАРСКИЙ РАЙОН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АДМИНИСТРАЦИЯ ПРИАЗОВСКОГО СЕЛЬСКОГО ПОСЕЛЕНИЯ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ПРИМОРСКО-АХТАРСКОГО РАЙОНА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13 августа 2021 года                                   № 107                                   ст. Приазовская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Calibri" w:hAnsi="Arial" w:cs="Times New Roman"/>
          <w:b/>
          <w:sz w:val="32"/>
          <w:szCs w:val="32"/>
          <w:lang w:eastAsia="ru-RU"/>
        </w:rPr>
      </w:pPr>
      <w:r w:rsidRPr="009F7EFA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О внесении изменений в постановление администрации Приазовского сельского поселения Приморско-Ахтарского района от 25 января 2017 года № 13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 </w:t>
      </w:r>
      <w:r w:rsidRPr="009F7EFA">
        <w:rPr>
          <w:rFonts w:ascii="Arial" w:eastAsia="Calibri" w:hAnsi="Arial" w:cs="Times New Roman"/>
          <w:b/>
          <w:sz w:val="32"/>
          <w:szCs w:val="32"/>
          <w:lang w:eastAsia="ru-RU"/>
        </w:rPr>
        <w:t>(в редакции от 14 сентября 2018 года № 196)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администрация Приазовского сельского поселения Приморско-Ахтарского района постановляет: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 Внести в постановление администрации Приазовского сельского поселения Приморско-Ахтарского района от 25 января 2017 года № 13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сервитутов»» (в редакции от 14 сентября 2018 года № 196) следующие изменения: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1.1. Наименование постановления администрации Приазовского сельского поселения Приморско-Ахтарского района от 25 января 2017 года № 13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сервитутов»» изложить в следующей редакции: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сервитута»».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1.2. Приложение к постановлению администрации Приазовского сельского поселения Приморско-Ахтарского района от 25 января 2017 года № 13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земельных участков и установления сервитутов»» изложить в редакции, согласно приложению к настоящему постановлению.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 Постановление администрации Приазовского сельского поселения Приморско-Ахтарского района от 14 сентября 2018 года № 196 «О внесении изменений в постановление администрации Приазовского сельского поселения Приморско-Ахтарского района от 25 января 2017 года № 13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сервитутов»» считать утратившими силу.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 Разместить настоящее постановление на официальном Интернет - сайте администрации Приазовского сельского поселения Приморско-Ахтарского района.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5. Постановление вступает в силу со дня его официального обнародования.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Исполняющий обязанности главы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Приазовского сельского поселения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Приморско-Ахтарского района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Н.В. Балаклеец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ПРИЛОЖЕНИЕ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УТВЕРЖДЕНО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Приазовского сельского поселения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Приморско-Ахтарского района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от 13.08.2021 г. № 107</w:t>
      </w:r>
      <w:bookmarkStart w:id="0" w:name="sub_1000"/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«ПРИЛОЖЕНИЕ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УТВЕРЖДЕНО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постановлением администрации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Приазовского сельского поселения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Приморско-Ахтарского района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от 25.01.2017 г. № 13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(в редакции от 13.08.2021 г. № 107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bookmarkEnd w:id="0"/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b/>
          <w:sz w:val="24"/>
          <w:szCs w:val="24"/>
          <w:lang w:eastAsia="ru-RU"/>
        </w:rPr>
        <w:t>Административный регламент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left="92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1.Общие положения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1.1. Предмет регулирования административного регламента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1.1.1. Административный регламент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 (далее соответственно – муниципальная услуга, Регламент) определяет стандарт, сроки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и последовательность выполнения административных процедур (действий) по предоставлению администрацией Приазовского сельского поселения Приморско-Ахтарского района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1.1.2. Настоящий Регламент распространяется на правоотношения по размещению объектов, виды которых установлены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также – объекты).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1.1.3. Настоящий Регламент не распространяется на правоотношения по выдаче разрешений на использование земель или земельных участков, находящихся в муниципальной собственности, в целях, указанных в подпунктах 1 - 5 и 7 пункта 1 статьи 39.33 Земельного кодекса Российской Федерации, а также на правоотношения по размещению нестационарных торговых объектов, рекламных конструкций.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1.2. Круг заявителей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1.2.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Заявителями, имеющими право на получение муниципальной услуги, являются граждане и юридические лица, либо их уполномоченные представители, выступающие от их имени, обратившиеся с заявлением о предоставлении муниципальной услуги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(далее – Заявители)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1.3.1.1. Информирование о порядке предоставления муниципальной услуги осуществляется администрацией Приазовского сельского поселения Приморско-Ахтарского района (далее – Уполномоченный орган):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в устной форме при личном приеме Заявителя;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 использованием средств телефонной связи;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путем направления письменного ответа на обращение Заявителя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посредством почтовой связи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путем направления ответа в форме электронного документа на обращение Заявителя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 использованием информационно-телекоммуникационной сети «Интернет» (далее – Интернет), в том числе с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официального электронного адреса Уполномоченного органа;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 использованием информационных материалов (брошюр, буклетов, памяток и т.д.);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 информационных стендах;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путем размещения информации в открытой и доступной форме в Интернете на официальном сайте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 (</w:t>
      </w:r>
      <w:r w:rsidRPr="009F7EFA">
        <w:rPr>
          <w:rFonts w:ascii="Arial" w:eastAsia="Calibri" w:hAnsi="Arial" w:cs="Times New Roman"/>
          <w:sz w:val="24"/>
          <w:szCs w:val="24"/>
          <w:lang w:val="en-US" w:eastAsia="ru-RU"/>
        </w:rPr>
        <w:t>http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://</w:t>
      </w:r>
      <w:r w:rsidRPr="009F7EFA">
        <w:rPr>
          <w:rFonts w:ascii="Arial" w:eastAsia="Calibri" w:hAnsi="Arial" w:cs="Times New Roman"/>
          <w:sz w:val="24"/>
          <w:szCs w:val="24"/>
          <w:lang w:val="en-US" w:eastAsia="ru-RU"/>
        </w:rPr>
        <w:t>priazovskoe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/</w:t>
      </w:r>
      <w:r w:rsidRPr="009F7EFA">
        <w:rPr>
          <w:rFonts w:ascii="Arial" w:eastAsia="Calibri" w:hAnsi="Arial" w:cs="Times New Roman"/>
          <w:sz w:val="24"/>
          <w:szCs w:val="24"/>
          <w:lang w:val="en-US" w:eastAsia="ru-RU"/>
        </w:rPr>
        <w:t>ru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)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(далее – официальный сайт), на Едином портале и Региональном портале.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 входящем номере, под которыми зарегистрировано заявление о предоставлении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 принятии решения по конкретному заявлению о предоставлении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 месте размещения на официальном сайте справочной информации по предоставлению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1.3.1.3 Консультирование по вопросам предоставления муниципальной услуги осуществляется бесплатно.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консультировании по телефону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Если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(далее – МФЦ).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1.3.2.1. На информационных стендах в доступных для ознакомления местах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а также в МФЦ размещается следующая информация: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информация о порядке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сроки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перечень документов, которые Заявитель вправе представить по собственной инициативе;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порядок обжалования действий (бездействия), а также решений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муниципальных служащих, МФЦ, работников МФЦ;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шаблон и образец заполнения заявления для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иная информация, необходимая для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" w:name="P63"/>
      <w:bookmarkEnd w:id="1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1.3.3.2. 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, на Едином портале и Региональном портале. 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2.Стандарт предоставления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2.1. Наименование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2.1.1.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Наименование муниципальной услуги: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2.2.1. Предоставление муниципальной услуги осуществляется администрацией Приазовского сельского поселения Приморско-Ахтарского района.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2.2.2. В предоставлении муниципальной услуги участвует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2.2.3. В процессе предоставления муниципальной услуги межведомственное взаимодействие осуществляется с: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- Приморско-Ахтарским отделом Управления Федеральной службы государственной регистрации, кадастра и картографии по Краснодарскому краю;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- Межрайонной ИФНС России № 10 по Краснодарскому краю (далее - ИФНС);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- Министерством природных ресурсов Краснодарского края.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2.2.4.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2.3.1. Результатом предоставления муниципальной услуги являются: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- договор на размещение объекта;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- мотивированный отказ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органа.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1) договор на размещение объекта или мотивированный отказ в предоставлении муниципальной услуги в форме электронного документа,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подписанное должностным лицом Уполномоченного органа, с использованием усиленной квалифицированной электронной подписи;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2) договор на размещение объекта или мотивированный отказ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3) договор на размещение объекта или мотивированный отказ в предоставлении муниципальной услуги на бумажном носителе.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2.4.1. Сроки предоставления муниципальной услуги: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Срок предоставления муниципальной услуги: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принятие решения о заключении договора на размещении объекта – не более 10 рабочих дней со дня поступления заявления;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принятие решения об отказе в заключении договора на размещении объекта – не более 10 рабочих дней со дня поступления заявления;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направление решения заявителю – не более 3 рабочих дней со дня принятия соответствующего решения;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заключение договора на размещении объекта – не более 10 рабочих дней со дня принятия решения о его заключении.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2.4.2.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Едином портале и Региональном портале.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" w:name="P115"/>
      <w:bookmarkEnd w:id="2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2.6. Исчерпывающий перечень документов, необходимых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2.6.1. Для получения муниципальной услуги Заявитель представляет следующие документы: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2.6.1.1. В отношении объектов, указанных в пункте 10 Постановления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(далее-Порядок):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1) Заявление по форме, утвержденной Приказом департамента по архитектуре и градостроительству Краснодарского края от 7 декабря 2015 года № 255 «Об утверждении формы заявления и перечня документов, необходимых для принятия решения о заключении (отказе в заключении) договора на размещение объектов на землях или земельных участках без предоставления земельных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участков и установления сервитута, публичного сервитута», ( далее - Приказ № 255), (форма заявления приведена в приложении № 1 к Регламенту).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" w:name="sub_20013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3) оформленная в соответствии с действующим законодательством доверенность представителя, если с заявлением обращается представитель заявителя;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4" w:name="sub_20014"/>
      <w:bookmarkEnd w:id="3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4)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(согласно приложению № 3 Приказа № 255);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5" w:name="sub_20015"/>
      <w:bookmarkEnd w:id="4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5) материалы проектной документации, подготовленные с учетом положений Постановления Правительства Российской Федерации от 16 февраля 2008 года № 87 «О составе разделов проектной документации и требованиях к их содержанию», за исключением объектов, построенных до 1 июля 2008 года.:</w:t>
      </w:r>
    </w:p>
    <w:bookmarkEnd w:id="5"/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а) пояснительная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начального и конечного пунктов линейного объекта;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б) схема планировочной организации территории или земельного участка, необходимых для размещения объекта, архитектурные решения - для всех объектов, кроме объектов, указанных в пунктах 1-5, 8 и 9 приложения № 1 к настоящему Регламенту;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в) технологические и конструктивные решения линейного объекта - для объектов, указанных в пунктах 1-5, 8 и 9 приложения № 1 к настоящему Регламенту;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Документы, указанные в абзацах 1,3,5 подпункта 2.6.1.1 Регламента могут быть представлены заявителем в виде копий, предъявляемых вместе с оригиналами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2.6.1.2. В отношении объектов, указанных в пункте 12 Порядка: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1) Заявление по форме, утвержденной Приказом департамента имущественных отношений Краснодарского края от 9 сентября 2015 года № 1175 «Об утверждении формы заявления о заключении договора на размещение геодезических, межевых, предупреждающих и иных знаков, информационных табло (стел), флагштоков, платежных терминалов для оплаты услуг и штрафов, примерной формы договора на размещение таких объектов и перечня документов, прилагаемых к заявлению» (форма заявления приведена в приложении № 2 к Регламенту).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2) документ, удостоверяющий личность заявителя;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Федерации, - в случае обращения представителя юридического или физического лица;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6" w:name="sub_20012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4) документ, содержащий информацию о координатах характерных точек границ территории в системе координат, установленной для ведения государственного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bookmarkEnd w:id="6"/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5) схематическое отображение местоположения объекта на земельном участке с указанием координат характерных точек объекта (может выполняться в составе документа, указанного в подпункте4 настоящего пункта);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6) эскизный чертеж, содержащий основные параметры объекта (в случае, если планируется размещение предупреждающих и иных знаков,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информационных табло (стел), флагштоков, платежных терминалов для оплаты услуг и штрафов);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7) технический проект создания геодезической сети специального назначения, согласованный с Федеральной службой государственной регистрации, кадастра и картографии или с ее территориальным органом, или технический проект создания государственной геодезической сети (в случае, если планируется размещение геодезических знаков);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7" w:name="sub_20016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8) договор на выполнение кадастровых работ с приложением технического задания (в случае, если планируется размещение межевых знаков);</w:t>
      </w:r>
    </w:p>
    <w:bookmarkEnd w:id="7"/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9) государственный (муниципальный) контракт на выполнение работ по размещению информационных табло (стел) (в случае, если планируется размещение информационных табло (стел) для государственных или муниципальных нужд);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8" w:name="sub_20018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10) согласие владельцев инженерных коммуникаций на размещение объекта в случае, если размещение объекта предполагается в месте расположения инженерных коммуникаций или их охранных зон.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Документы, указанные в абзацах 2,3,5-10 подпункта 2.6.1.2 Регламента, могут быть представлены Заявителем в виде заверенных копий или копий, предъявляемых вместе с оригиналами.</w:t>
      </w:r>
    </w:p>
    <w:bookmarkEnd w:id="8"/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Calibri" w:hAnsi="Arial" w:cs="Times New Roman"/>
          <w:sz w:val="24"/>
          <w:szCs w:val="24"/>
          <w:lang w:eastAsia="ru-RU"/>
        </w:rPr>
        <w:t>В случае представления заявителем документов, предусмотренных частью 6 статьи 7 Федерального закона от 27.07.2010 №210-ФЗ «Об организации предоставления государственных и муниципальных услуг», их копирование или сканирование осуществляется работником «МФЦ», после чего оригиналы возвращаются заявителю. Копии иных документов представляются заявителем самостоятельно.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Копии документов, указанные в подразделе 2.6настоящего Регламента, представляются вместе с подлинниками, которые после сверки возвращаются заявителю.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2.6.2. 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портала.</w:t>
      </w:r>
      <w:bookmarkStart w:id="9" w:name="P148"/>
      <w:bookmarkEnd w:id="9"/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0" w:name="sub_20021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1)кадастровая выписка </w:t>
      </w:r>
      <w:hyperlink r:id="rId6" w:history="1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о земельном участке или кадастровый паспорт земельного участка;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1" w:name="sub_20022"/>
      <w:bookmarkEnd w:id="10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2) выписка из Единого государственного реестра прав на недвижимое имущество и сделок с ним о зарегистрированных правах на земельный участок, 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также на расположенные в границах такого земельного участка объекты (в случае если на земельном участке расположены объекты капитального строительства);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2" w:name="sub_20023"/>
      <w:bookmarkEnd w:id="11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3" w:name="sub_20024"/>
      <w:bookmarkEnd w:id="12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4) Лицензия на пользование недрами и схема размещения объекта на земельном участке в границах горного отвода для разработки месторождения полезных ископаемых - для объектов, указанных в пункте 7 приложения №1 к Регламенту</w:t>
      </w:r>
      <w:bookmarkEnd w:id="13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недвижимости, в границах которого предполагается размещение объекта, а в случае, если размещение объекта предполагается на земельном участке - также выписка из ЕГРН на расположенные в границах земельного участка объекты.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2.8. Указание на запрет требовать от заявителя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2.8.1.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2.8.2. При предоставлении муниципальных услуг по экстерриториальному принципу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  <w:bookmarkStart w:id="14" w:name="P179"/>
      <w:bookmarkEnd w:id="14"/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1) представление заявителем документов, оформленных не в соответствии с установленным порядком (наличие исправлений, не позволяющих однозначно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истолковать их содержание, отсутствие обратного адреса, отсутствие подписи, печати (при наличии);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2)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3) отсутствие документа, удостоверяющего права (полномочия) представителя заявителя, в случае подачи заявления представителем заявителя.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О наличии основания для отказа в приеме документов Заявителя информирует муниципальный служащий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либо работник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выдается Заявителю с указанием причин отказа не позднее 1 дня со дня обращения Заявителя за получением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2.10.2. Основаниями для отказа в предоставлении муниципальной услуги являются: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5" w:name="sub_278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1) заявление и (или) документы, представленные заявителем, по форме или содержанию не соответствуют требованиям, установленным уполномоченными органами, указанными в подпункте 2 пункта 4 Порядка, утвержденного Постановлением № 627;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6" w:name="sub_1602"/>
      <w:bookmarkStart w:id="17" w:name="sub_16011"/>
      <w:bookmarkEnd w:id="16"/>
      <w:bookmarkEnd w:id="17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2) земельный участок, на котором планируется размещение объекта, предоставлен физическому или юридическому лицу;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8" w:name="sub_1603"/>
      <w:bookmarkStart w:id="19" w:name="sub_16021"/>
      <w:bookmarkEnd w:id="18"/>
      <w:bookmarkEnd w:id="19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3) предлагаемый к размещению объект не соответствует документам территориального планирования, градостроительного зонирования, а также другим требованиям, правилам и нормам, установленным федеральным законодательством или законодательством Краснодарского края;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0" w:name="sub_1604"/>
      <w:bookmarkStart w:id="21" w:name="sub_16031"/>
      <w:bookmarkEnd w:id="20"/>
      <w:bookmarkEnd w:id="21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4) вид объекта, указанного в заявлении, не соответствует установленным в постановлении Правительства Российской Федерации от 3 декабря 2014 года № 1300 «Об утверждении перечня видов объектов, размещение которых может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видам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2" w:name="sub_1605"/>
      <w:bookmarkStart w:id="23" w:name="sub_16041"/>
      <w:bookmarkEnd w:id="22"/>
      <w:bookmarkEnd w:id="23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5) получена информация органа, осуществляющего полномочия по управлению и распоряжению земельным участком, в границах которого планируется размещение объекта, о наличии возражений относительно размещения объекта на испрашиваемом земельном участке;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4" w:name="sub_1606"/>
      <w:bookmarkStart w:id="25" w:name="sub_16051"/>
      <w:bookmarkEnd w:id="24"/>
      <w:bookmarkEnd w:id="25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6) опубликовано извещение о проведении аукциона по продаже земельного участка, на котором планируется размещение объекта, или аукциона по продаже права на заключение договора аренды такого земельного участка;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6" w:name="sub_16061"/>
      <w:bookmarkEnd w:id="26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7) в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8) отсутствие документа (ов), установленных подразделом 2.6 раздела II Регламента, обязанность по предоставлению которых возложена на заявителя;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9) обращение (в письменном виде) заявителя с просьбой о прекращении подготовки запрашиваемого им документа;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10) отсутствие права у заявителя на получение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11)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12) предоставление заявителем недостоверной, неполной или неактуальной информации, подложных документов или сообщение заведомо ложных сведений;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Calibri" w:hAnsi="Arial" w:cs="Times New Roman"/>
          <w:sz w:val="24"/>
          <w:szCs w:val="24"/>
          <w:lang w:eastAsia="ru-RU"/>
        </w:rPr>
        <w:t>13) запрашиваемый заявителем вид информирования не предусмотрен настоящим Регламентом.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14) несоблюдение установленных условий признания действительности квалифицированной электронной подписи, в случае подачи заявителем запроса в электронном виде.</w:t>
      </w:r>
      <w:bookmarkEnd w:id="15"/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2.11.1. Услугами, которые являются необходимыми и обязательными для предоставления муниципальной услуги, являются: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(согласно приложению №3 Приказа № 255);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5) материалы проектной документации, подготовленные с учетом положений Постановления Правительства Российской Федерации от 16 февраля 2008 года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№ 87 «О составе разделов проектной документации и требованиях к их содержанию», за исключением объектов, построенных до 1 июля 2008 года: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а) пояснительная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начального и конечного пунктов линейного объекта;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б) схема планировочной организации территории или земельного участка, необходимых для размещения объекта, архитектурные решения - для всех объектов, кроме объектов, указанных в пунктах 1-5, 8 и 9 приложения № 1 к настоящему Регламенту;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в) технологические и конструктивные решения линейного объекта - для объектов, указанных в пунктах 1-5, 8 и 9 приложения № 1 к настоящему Регламенту;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6) схематическое отображение местоположения объекта на земельном участке с указанием координат характерных точек объекта;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7) эскизный чертеж, содержащий основные параметры объекта (в случае, если планируется размещение предупреждающих и иных знаков, информационных табло (стел), флагштоков, платежных терминалов для оплаты услуг и штрафов);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8) технический проект создания геодезической сети специального назначения, согласованный с Федеральной службой государственной регистрации, кадастра и картографии или с ее территориальным органом, или технический проект создания государственной геодезической сети (в случае, если планируется размещение геодезических знаков);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9) договор на выполнение кадастровых работ с приложением технического задания (в случае, если планируется размещение межевых знаков);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10) государственный (муниципальный) контракт на выполнение работ по размещению информационных табло (стел) (в случае, если планируется размещение информационных табло (стел) для государственных или муниципальных нужд);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2.15.1. Регистрация поступившего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2.15.2. 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2.15.3. 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портала, не может превышать двадцати минут.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на видном месте.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2.16.2.Здание,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2.16.3. Вход в здание оборудуется информационной табличкой (вывеской), содержащей информацию об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Уполномоченном органе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а также оборудуется лестницей с поручнями, пандусами, для беспрепятственного передвижения граждан.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допуск на объект, на котором организовано предоставление услуг, собаки-проводника при наличии документа, подтверждающего ее специальное обучение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и выдаваемого в порядке, установленном законодательством Российской Федерации;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предоставляющего муниципальную услугу.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2.16.11. Рабочее место должностного лица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2.16.12. Должностные лица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"Об организации предоставления государственных и муниципальных услуг"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2.17.1. Показателями доступности и качества муниципальной услуги являются: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полнота, актуальность и достоверность информации о порядке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наглядность форм размещаемой информации о порядке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количество взаимодействий заявителя с должностными лицами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предоставлении муниципальной услуги и их продолжительность;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2.17.2. Критерии оценки качества предоставления муниципальной услуги, предоставляемой в электронном виде: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доступность информации о порядке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время ожидания ответа на подачу заявления;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время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2.17.3. В ходе предоставления муниципальной услуги Заявитель взаимодействует с должностными лицами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процессе предоставления муниципальной услуги Заявитель вправе обращаться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 получением информации о ходе предоставления муниципальной услуги неограниченное количество раз.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неограниченное количество раз.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Заявителю обеспечивается возможность: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получения информации о порядке и сроках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записи на прием в МФЦ для подачи запроса о предоставлении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формирования запроса о предоставлении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приема и регистрации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заявления и иных документов, необходимых для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получения результата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получения сведений о ходе выполнения запроса;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осуществления оценки качества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от 27 июля 2010 г. № 210-ФЗ "Об организации предоставления государственных и муниципальных услуг" раздела "Стандарт предоставления государственной (муниципальной) услуги" (далее – комплексный запрос).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 приложением копии комплексного запроса, заверенной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Направление МФЦ заявлений, а также указанных в части 4 статьи 15.1 статьи Федерального закона от 27 июля 2010 г. № 210-ФЗ "Об организации предоставления государственных и муниципальных услуг" документов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осуществляется не позднее одного рабочего дня, следующего за днем получения комплексного запроса.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2.18.1. 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 бумажном носителе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личном обращении;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 бумажном носителе в Уполномоченный орган посредством почтовой связи;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 бумажном носителе в МФЦ при личном обращении;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2.18.2. МФЦ при обращении Заявителя за предоставлением муниципальной услуги осуществляют: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2.18.3. При направлении Заявителем - физическим лицом заявлений и документов в электронной форме с использованием Единого портала, Регионального портала, заявление и документы могут быть подписаны </w:t>
      </w:r>
      <w:r w:rsidRPr="009F7EFA">
        <w:rPr>
          <w:rFonts w:ascii="Arial" w:eastAsia="Tahoma" w:hAnsi="Arial" w:cs="Times New Roman"/>
          <w:sz w:val="24"/>
          <w:szCs w:val="24"/>
          <w:lang w:eastAsia="ru-RU"/>
        </w:rPr>
        <w:t>простой электронной подписью в случае, предусмотренном пунктом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3.1. Исчерпывающий перечень административных процедур (действий) при предоставлении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3.1.1. Предоставление муниципальной услуги включает в себя последовательность следующих административных процедур (действий):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прием (регистрация) заявления и прилагаемых к нему документов;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передача документов из МФЦ в уполномоченный орган (при подаче заявления о предоставлении муниципальной услуги через МФЦ);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запрос документов в рамках межведомственного взаимодействия;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рассмотрение заявления и прилагаемых к нему документов;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передача курьером пакета документов из Уполномоченного органа в МФЦ;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выдача (направление) Заявителю результата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, обратившись с соответствующим заявлением в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Уполномоченный орган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в том числе в электронной форме, либо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 Последовательность выполнения административных процедур (действий) осуществляемых администрацией Приазовского сельского поселения Приморско-Ахтарского района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3.2.1. Прием (регистрация) заявления и прилагаемых к нему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3.2.1.1. Основанием для начала административной процедуры является обращение Заявителя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 заявлением и документами, указанными в подразделе 2.6 Регламента, а также документами, указанными в подразделе 2.7 Регламента, представленными Заявителем по его инициативе самостоятельно, или поступление заявления и документов в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из МФЦ.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3.2.1.2. Заявление и документы могут быть направлены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проверяет наличие документов, необходимых для предоставления муниципальной услуги, согласно перечню, указанному в подразделе 2.6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производит регистрацию заявления и документов, указанных в подразделе 2.6 Регламента, и документов, указанных в подразделе 2.7 Регламента, представленных Заявителем по его инициативе самостоятельно, в день их поступления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сопоставляет указанные в заявлении сведения и данные в представленных документах;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случае представления не заверенной в установленном порядке копии документа указанного в подразделе 2.6 Регламента, и документов, указанных в подразделе 2.7 Регламента, представленных Заявителем по его инициативе самостоятельно,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выдает расписку-уведомление о приеме (регистрации) документов, указанных в подразделе 2.6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(регистрации) указанных документов не позднее чем через 1рабочий день с даты их получения (регистрации) по почте.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возвращает их Заявителю по его требованию.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случае если документы, указанные в подразделе 2.6 Регламента содержат основания предусмотренные пунктом 2.9.1 подраздела 2.9 раздела 2 Регламента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3.2.1.4. Максимальный срок выполнения административной процедуры составляет 1 рабочий день.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3.2.1.5. Исполнение данной административной процедуры возложено на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3.2.2. Передача документов из МФЦ в уполномоченный орган (при подаче заявления о предоставлении муниципальной услуги через МФЦ)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3.2.2.1. Основанием для начала административной процедуры является принятие заявления и прилагаемых к нему документов специалистом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Передача документов из МФЦ в уполномоченный орган осуществляется не позднее следующего рабочего дня на основании реестра, который составляется в двух экземплярах и содержит дату и время передачи.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График приема-передачи документов из МФЦ в уполномоченный орган и из уполномоченного органа в МФЦ согласовывается с руководителем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передаче документов специалист уполномоченного органа, принимающий их,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- подлежит возврату в МФЦ. Информация о получении документов заносится в электронную базу.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3.2.2.2. Срок выполнения административной процедуры - 1 рабочий день.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3.2.2.3. Критерий принятия решения - прием и регистрация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3.2.2.4. Результат административной процедуры - передача документов на основании реестра с указанием даты и времени передачи.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3.2.2.5. Способ фиксации результата выполнения административной процедуры - внесение данных в журнал регистрации поступающих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3.2.3. Запрос документов в рамках межведомственного взаимодействия.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3.2.3.1. 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3.2.3.2. Должностное лицо Уполномоченного органа запрашивает в течение 2 рабочих дней с даты приема (регистрации) заявления документы, указанные в пункте 2.7.1 подраздела 2.7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3.2.3.3.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3.2.3.4.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подписанном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 межведомственным запросам Уполномоченного органа, документы, указанные в пункте 2.7.1 подраздела 2.7 раздела 2 Регламента, предоставляются в срок не позднее 5 рабочих дней со дня получения соответствующего межведомственного запроса.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3.2.3.5. Максимальный срок выполнения административной процедуры составляет 7 рабочих дней.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3.2.3.6. 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3.2.3.7.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3.2.3.8.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3.2.3.9.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3.2.4. Рассмотрение заявления и прилагаемых к нему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3.2.4.1. Основанием для начала административной процедуры является наличие полного комплекта документов, предусмотренного подразделом 2.6 Регламента, а также документов, предусмотренных подразделом 2.7 Регламента.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3.2.4.2. Должностное лицо Уполномоченного органа осуществляет проверку документов, указанных в подразделе 2.6 Регламента, и документов, указанных пункте 2.7.1 подраздела 2.7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3.2.4.3. Максимальный срок выполнения административной процедуры составляет 1 рабочий день.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3.2.4.4.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3.2.4.5. Критерием принятия решения по данной административной процедуре является соответствие полного комплекта документов предусмотренных подразделом 2.6 Регламента, а также документов, предусмотренных подразделом 2.7 Регламента требованиям законодательства, регулирующего предоставления муниципальной услуги.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3.2.4.6. Результатом административной процедуры является осуществление должностным лицом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проверки документов, указанных в подразделе 2.6 Регламента, и документов, указанных в пункте 2.7.1 подраздела 2.7 Регламента, на предмет соответствия законодательству, регулирующему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3.2.4.7. Способом фиксации результата административной процедуры является проставление на заявлении надписи "Проверено", должность лица, осуществившего проверку документов, личную подпись, инициалы, фамилию, дату проверки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3.2.5. Принятие решения о предоставлении либо об отказе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3.2.5.1. Основанием для начала административной процедуры является окончание проверки документов, указанных в подразделе 2.6 Регламента, и документов, указанных пункте 2.7.1 подраздела 2.7 Регламента, на предмет соответствия действующему законодательству.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3.2.5.2. Глава Приазовского сельского поселения Приморско-Ахтарского района (далее - Глава) рассматривает заявление и передаёт заявление с наложенной резолюцией должностному лицу Уполномоченного органа для принятия решения о предоставлении или об отказе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Решение о заключении договора на размещении объекта, либо решения об отказе в заключении договора на размещении объекта, принимается должностным лицом Уполномоченного органа, в срок не более 10 рабочих дней со дня поступления заявления.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3.2.5.2.1. В случае отказа в предоставлении муниципальной услуги, должностное лицо Уполномоченного органа подготавливает письмо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администрации Приазовского сельского поселения Приморско-Ахтарского района об отказе в предоставлении муниципальной услуги (далее - письмо Администрации об отказе в предоставлении муниципальной услуги) и направляет его главе Приазовского сельского поселения Приморско-Ахтарского района для подписания.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3.2.5.2.2. В случае положительного решения, должностное лицо Уполномоченного органа совершает одно из следующих действий: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- подготовку, согласование и подписание проекта договора на размещение объекта.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Подписанный результат предоставления муниципальной услуги возвращается должностному лицу Уполномоченного органа.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Решение о заключении договора на размещении объекта, либо решение об отказе в заключении договора на размещении объекта и заявителю в срок не более 3 рабочих дней со дня принятия соответствующего решения.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3.2.5.3. Максимальный срок выполнения административной процедуры составляет 3 рабочих дня.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3.2.5.4. Исполнение данной административной процедуры возложено на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3.2.5.5.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3.2.5.6.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3.2.5.7. Способом фиксации результата административной процедуры является подготовленный для выдачи (направления) Заявителю результат предоставления муниципальной услуги..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3.2.6. Передача курьером пакета документов из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3.2.6.1. Основанием для начала административной процедуры является под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softHyphen/>
        <w:t>готовленный для выдачи результат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3.2.6.2. Передача документов, являющихся результатом предоставления муниципальной услуги из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МФЦ осуществляется в соответствии с условиями соглашения о взаимодействии.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Передача ответственным должностным лицом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документов в МФЦ осуществляется в тече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ние 1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softHyphen/>
        <w:t xml:space="preserve">ментов, а также заверяется подписями должностного лица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 работника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3.2.6.3. Максимальный срок выполнения административной процедуры составляет 1 рабочий день.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3.2.6.4. Исполнение данной административной процедуры возложено на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ответственное за передачу пакета документов в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3.2.6.5.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3.2.6.6. Результатом административной процедуры является по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softHyphen/>
        <w:t>лучение МФЦ результата предоставления муниципальной услуги для его выдачи Заявителю.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3.2.6.7. Способом фиксации результата выполнения административной процедуры является наличие подписей должностного лица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 работника МФЦ в реестре, содержащем дату и время передачи пакета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3.2.7. Выдача (направление) Заявителю результата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3.2.7.1. Основанием для начала административной процедуры является принятие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решения о предоставлении муниципальной услуги либо об отказе в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3.2.7.2.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течение 1рабочего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Письма Администрации об отказе в предоставлении муниципальной лично в руки Заявителю или направляет в адрес Заявителя заказным письмом с уведомлением о вручении.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3.2.7.3. Максимальный срок выполнения административной процедуры составляет 1 рабочий день.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3.2.7.4. Исполнение данной административной процедуры возложено на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3.2.7.5.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3.2.7.6. Результатом административной процедуры является направление письма Администрации об отказе в предоставлении муниципальной услуги или результата предоставления муниципальной услуги.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3.2.7.7 Способом фиксации результата административной процедуры является наличие записи должностного лица Уполномоченного органа в журнале регистрации выдачи результатов, содержащем дату и время передачи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3.3. Перечень административных процедур (действий) при предоставлении муниципальной услуги в электронной форме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получения информации о порядке и сроках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записи на прием в МФЦ для подачи запроса о предоставлении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формирования запроса о предоставлении муниципальной услуги;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приема и регистрации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запроса и иных документов, необходимых для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получения результата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получения сведений о ходе выполнения запроса;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осуществления оценки качества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3.4.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27 июля 2010г.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№210-ФЗ «Об организации предоставления государственных и муниципальных услуг»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3.4.1. Получение информации о порядке и сроках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Информация о предоставлении муниципальной услуги размещается на Едином портале, Региональном портале.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 Едином портале, Региональном портале, размещается следующая информация: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круг Заявителей;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Информация на Едином портале, Региональном портале о порядке и сроках предоставления муниципальной услуги предоставляется Заявителю бесплатно.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3.4.2. Запись на прием в МФЦ для подачи запроса о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Запись на прием проводится посредством Регионального портала, Единого портала МФЦ КК.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Результатом административной процедуры является получение Заявителем: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3.4.3. Формирование запроса о предоставлении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 с целью подачи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запроса о предоставлении муниципальной услуги в электронном виде.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 Едином портале, Региональном портале размещаются образцы заполнения электронной формы запроса.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а)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портале, Региональном портале, в части, касающейся сведений, отсутствующих в Единой системе идентификации и аутентификации;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Сформированный и подписанный запрос, и иные документы, указанные пункте 2.6.1 Регламента, необходимые для предоставления муниципальной услуги, направляются в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посредством Единого портала, Регионального портала.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посредством Единого портала, Регионального портала.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в личном кабинете.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3.4.4. Прием и регистрация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заявления и прилагаемых к нему документов, направленных Заявителем посредством Единого портала, Регионального портала.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Срок регистрации запроса составляет 1 рабочий день.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электронных документов, необходимых для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После принятия запроса должностным лицом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получении запроса в электронной форме должностным лицом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проверяется наличие оснований для отказа в приеме запроса, указанных в пункте 2.9 Регламента.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наличии хотя бы одного из указанных оснований должностное лицо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регистрация поступивших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электронной форме заявления и прилагаемых к нему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уведомлению об отказе в приеме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3.4.5. Получение результата предоставления муниципальной услуги.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1) договор на размещение объекта или мотивированный отказ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2) договор на размещение объекта или мотивированный отказ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3) договор на размещение объекта или мотивированный отказ в предоставлении муниципальной услуги на бумажном носителе.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является 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3.4.6. Получение сведений о ходе выполнения запроса.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направляется Заявителю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Уполномоченным органом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а) уведомление о записи на прием в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или МФЦ, содержащее сведения о дате, времени и месте приема;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27" w:name="P0084"/>
      <w:bookmarkEnd w:id="27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3.4.7. Осуществление оценки качества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3.4.8.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 целью получения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 (далее - Уполномоченный орган), должностного лица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должностного лица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муниципального служащего.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Результатом административной процедуры является направление жалобы Заявителя в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Уполномоченный орган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, поданной с использованием системы досудебного обжалования в электронном виде.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3.5.1. Основанием для начала административной процедуры является получение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наименование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и (или) фамилию, имя, отчество (последнее - при наличии) должностного лица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органа,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выдавшего документ, в котором допущена опечатка или ошибка;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реквизиты документов, в которых Заявитель выявил опечатки и (или) ошибки;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и замене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3.5.3. К заявлению об исправлении допущенных опечаток и ошибок прилагаются: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копия документа, в котором допущена ошибка или опечатка;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3.5.4. Срок исправления допущенной опечатки и ошибки не может превышать 5 рабочих дней со дня регистрации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Уполномоченном органе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заявления об исправлении допущенных опечаток и ошибок.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3.5.5. В случае отказа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Жалоба, поступившая в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3.5.6. </w:t>
      </w:r>
      <w:r w:rsidRPr="009F7EFA">
        <w:rPr>
          <w:rFonts w:ascii="Arial" w:eastAsia="Arial" w:hAnsi="Arial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9F7EFA">
        <w:rPr>
          <w:rFonts w:ascii="Arial" w:eastAsia="Arial" w:hAnsi="Arial" w:cs="Times New Roman"/>
          <w:sz w:val="24"/>
          <w:szCs w:val="24"/>
          <w:lang w:eastAsia="ru-RU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Arial" w:hAnsi="Arial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органа,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плата с Заявителя не взимается.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4.1. Порядок осуществления текущего контроля за соблюдением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br/>
        <w:t>и исполнением ответственными должностными лицами положений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br/>
        <w:t>регламента и иных нормативных правовых актов, устанавливающих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br/>
        <w:t>требования к предоставлению муниципальной услуги, а также принятием ими решений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4.1.1. Должностные лица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предоставлении муниципальной услуги руководствуются положениями настоящего Регламента.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4.1.2. Текущий контроль за соблюдением и исполнением ответственными должностными лицами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Приазовского сельского поселения Приморско-Ахтарского района.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положений настоящего Регламента, иных нормативных правовых актов Российской Федерации.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порядок и формы контроля за полнотой и качеством предоставления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4.2.1. 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4.2.4. Результаты плановых и внеплановых проверок оформляются в виде справок, где отмечаются выявленные недостатки и предложения по их устранению.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4.3.1. Ответственность за надлежащее предоставление муниципальной услуги возлагается на главу Приазовского сельского поселения Приморско-Ахтарского района.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ответственных за предоставление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соблюдения и исполнения должностными лицами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должен быть постоянным, всесторонним, объективным и эффективным.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5.1.1. 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должностным лицом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органа,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5.2.1. Жалоба на решения и действия (бездействие) должностных лиц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, муниципальных служащих подается Заявителем в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Уполномоченный орган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 имя руководителя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5.2.2. В случае если обжалуются решения и действия (бездействие) руководителя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, жалоба подается в вышестоящий орган (в порядке подчиненности).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5.3.1. </w:t>
      </w:r>
      <w:bookmarkStart w:id="28" w:name="Par418"/>
      <w:bookmarkEnd w:id="28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, должностных лиц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либо муниципальных служащих, МФЦ, работников МФЦ являются: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2)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3) постановление администрации Приазовского сельского поселения Приморско-Ахтарского района от 21.05.2020 года № 77 «Об утверждении досудебного (внесудебного) порядка обжалования решений и действий (бездействия) администрации Приазовского сельского поселения Приморско-Ахтарского района, а также должностных лиц, муниципальных служащих».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передачу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Уполномоченному органу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прием результата предоставления муниципальной услуги от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указанными в подразделе 2.6 Регламента.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Прием заявления и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соглашения о взаимодействии МФЦ с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 (далее - соглашение о взаимодействии).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Работник МФЦ при приеме заявления о предоставлении муниципальной услуги либо запроса о предоставлении нескольких государственных и (или) муниципальных услуг в МФЦ, предусмотренного статьей 15.1 Федерального закона от 27 июля 2010 г. № 210-ФЗ «Об организации предоставления государственных и муниципальных услуг» (далее – комплексный запрос):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осуществляет копирование (сканирование) документов, предусмотренных пунктами 1-7,9,10,14 и18 части 6 статьи 7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softHyphen/>
        <w:t>ряет копии документов, возвращает подлинники Заявителю;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пунктом 2.9.1 подраздела 2.9 раздела 2 Регламента регистрирует заявление и документы, необходимые для предоставления муниципальной услуги, формирует пакет документов.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Организация взаимодействия многофункциональных центров и органов местного самоуправления при предоставлении муниципальных услуг: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предоставлении муниципальных услуг взаимодействие между органами местного самоуправления в Краснодарском крае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 в Краснодарском крае,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 в Краснодарском крае на бумажных носителях.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Органы местного самоуправления в Краснодарском крае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органами местного самоуправления в Краснодарском крае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предоставлении муниципальной услуги по экстерриториальному принципу МФЦ: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принимает от Заявителя заявление и документы, представленные Заявителем;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осуществляет копирование (сканирование) документов, предусмотренных пунктами 1-7,9,10,14 и18 части 6 статьи 7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Уполномоченный орган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предоставляющий муниципальную услугу.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 пунктом 2.9.1 подраздела 2.9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раздела 2 Регламента.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Исполнение данной административной процедуры возложено на работника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 работника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Критериями административной процедуры по передаче пакета документов в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Уполномоченный орган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являются: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адресность направления (соответствие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либо его территориального отдела/филиала);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 работника МФЦ в реестре.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пакета документов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Исполнение данной административной процедуры возложено на работника МФЦ и специалиста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6.2.4. Основанием для начала административной процедуры является подготовленный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Передача документов, являющихся результатом предоставления муниципальной услуги, из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в МФЦ осуществляется в соответствии с условиями соглашения о взаимодействии.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Передача документов, являющихся результатом предоставления муниципальной услуги, из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 работника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 работника МФЦ в реестре.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Исполнение данной административной процедуры возложено на специалиста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Уполномоченного органа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 работника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МФЦ осуществляет выдачу Заявителю документов, полученных от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Работник МФЦ при выдаче документов, являющихся результатом предоставления муниципальной услуги: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выдает документы, являющиеся результатом предоставления муниципальной услуги, полученные от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 xml:space="preserve"> Уполномоченным органом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, в соответствии с требованиями, установленными Правительством Российской Федерации.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соблюдение установленных соглашениями о взаимодействии сроков получения из </w:t>
      </w:r>
      <w:r w:rsidRPr="009F7EFA">
        <w:rPr>
          <w:rFonts w:ascii="Arial" w:eastAsia="Calibri" w:hAnsi="Arial" w:cs="Times New Roman"/>
          <w:sz w:val="24"/>
          <w:szCs w:val="24"/>
          <w:lang w:eastAsia="ru-RU"/>
        </w:rPr>
        <w:t>Уполномоченного органа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, результата предоставления муниципальной услуги;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Исполнение данной административной процедуры возложено на работника МФЦ.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Ведущий специалист администрации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Приазовского сельского поселения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Приморско-Ахтарского района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Н.Д. Вовянко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Приложение № 1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 административному регламенту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предоставления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«Заключение договора на размещение объектов на землях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или земельных участках, находящихся в муниципальной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собственности, без предоставления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установления сервитутов, публичного сервитута»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Форма заявления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left="4248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Главе Приазовского сельского поселения </w:t>
      </w:r>
    </w:p>
    <w:p w:rsidR="009F7EFA" w:rsidRPr="009F7EFA" w:rsidRDefault="009F7EFA" w:rsidP="009F7EFA">
      <w:pPr>
        <w:spacing w:after="0" w:line="240" w:lineRule="auto"/>
        <w:ind w:left="495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Приморско-Ахтарского района ______________________________</w:t>
      </w:r>
    </w:p>
    <w:p w:rsidR="009F7EFA" w:rsidRPr="009F7EFA" w:rsidRDefault="009F7EFA" w:rsidP="009F7EFA">
      <w:pPr>
        <w:spacing w:after="0" w:line="240" w:lineRule="auto"/>
        <w:ind w:left="495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от____________________________________________________________________</w:t>
      </w:r>
    </w:p>
    <w:p w:rsidR="009F7EFA" w:rsidRPr="009F7EFA" w:rsidRDefault="009F7EFA" w:rsidP="009F7EFA">
      <w:pPr>
        <w:spacing w:after="0" w:line="240" w:lineRule="auto"/>
        <w:ind w:left="495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(наименование и реквизиты юридического лица, индивидуального предпринимателя; Ф.И.О. и паспортные данные физического лица)</w:t>
      </w:r>
    </w:p>
    <w:p w:rsidR="009F7EFA" w:rsidRPr="009F7EFA" w:rsidRDefault="009F7EFA" w:rsidP="009F7EFA">
      <w:pPr>
        <w:spacing w:after="0" w:line="240" w:lineRule="auto"/>
        <w:ind w:left="4248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тел._______________________________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Заявление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 принятии решения о заключении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Прошу принять решение о заключении договора на размещение объекта: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(наименование объекта)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 земельном участке по адресу:________________________________________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(город, район, улица, кадастровый номер участка, условный номер участка,площадь)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сроком на ___________________________ месяца(ев)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 этом сообщаю: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Планируемый к размещению объект относится к следующей категории объектов (нужное подчеркнуть):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9" w:name="sub_15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 Подземные линейные сооружения, а также их наземная часть и сооружения, технологически необходимые для их использования, для размещения которых не требуется разрешение на строительство;</w:t>
      </w:r>
    </w:p>
    <w:bookmarkEnd w:id="29"/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 Водопроводы или водоводы любого вида, для размещения которых не требуется разрешение на строительство;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 Линейные сооружения канализации (в том числе ливневой) и водоотведения, для размещения которых не требуется разрешение на строительство;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4.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оборудование, для размещения которых не требуется разрешение на строительство;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5. Тепловые сети всех видов, включая сети горячего водоснабжения, для размещения которых не требуется разрешение на строительство;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6. Защитные сооружения, для размещения которых не требуется разрешение на строительство;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0" w:name="sub_17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7. Объекты, предназначенные для обеспечения пользования недрами, для размещения которых не требуется разрешение на строительство;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1" w:name="sub_18"/>
      <w:bookmarkEnd w:id="30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8. Линии связи, линейно-кабельные сооружения связи и иные сооружения связи, для размещения которых не требуется разрешение на строительство;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2" w:name="sub_19"/>
      <w:bookmarkEnd w:id="31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9. Проезды, в том числе вдоль трассовые, и подъездные дороги, для размещения которых не требуется разрешение на строительство;</w:t>
      </w:r>
    </w:p>
    <w:bookmarkEnd w:id="32"/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10. Отдельно стоящие ветроэнергетические установки и солнечные батареи, для размещения которых не требуется разрешение на строительство;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3" w:name="sub_111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11.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4" w:name="sub_112"/>
      <w:bookmarkEnd w:id="33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12.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5" w:name="sub_113"/>
      <w:bookmarkEnd w:id="34"/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13.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bookmarkEnd w:id="35"/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14. Площадки для дрессировки собак, площадки для выгула собак, а также голубятни.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15.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(наименование уполномоченного органа)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Приложение: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_____________    ____________   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(должность)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(подпись)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  <w:t>(Ф.И.О.)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"___"_____________ 20___ г.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  <w:t>М.П. (при наличии)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Приложение № 2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 административному регламенту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предоставления муниципальной услуги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 xml:space="preserve">«Заключение договора на размещение объектов на землях 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или земельных участках, находящихся в муниципальной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собственности, без предоставления земельных участков и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установления сервитутов, публичного сервитута»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Форма заявления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left="495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Главе Приазовского сельского поселения Приморско-Ахтарского района 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Заявление</w:t>
      </w:r>
    </w:p>
    <w:p w:rsidR="009F7EFA" w:rsidRPr="009F7EFA" w:rsidRDefault="009F7EFA" w:rsidP="009F7EF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 заключении договора на размещение геодезических, межевых, предупреждающих и иных знаков, информационных табло (стел), флагштоков, платежных терминалов для оплаты услуг и штрафов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(наименование юридического лица/фамилия, имя, отчество физического лица/представителя заявителя)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6 июля 2015 года N 627 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края" прошу заключить договор на размещение 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(вид объекта)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 земельном участке, находящемся в муниципальной собственности.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1.Сведения о заявителе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1.1.Физические лица: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фамилия ___________________________________________________________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имя _____________________________________________________________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отчество 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место жительства 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реквизиты документа, удостоверяющего личность____________________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сведения о государственной регистрации заявителя в Едином государственном реестре индивидуальных предпринимателей (в случае, если заявителем является индивидуальный предприниматель) 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почтовый адрес 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адрес электронной почты 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номер телефона 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9F7EFA" w:rsidRPr="009F7EFA" w:rsidTr="000D7D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F7EFA" w:rsidRPr="009F7EFA" w:rsidRDefault="009F7EFA" w:rsidP="009F7EFA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36" w:name="sub_110"/>
            <w:r w:rsidRPr="009F7EF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реквизиты уведомления о постановке на учет индивидуального предпринимателя в территориальном органе Федеральной службы по финансовому мониторингу (в случае, если заявителем является индивидуальный предприниматель и подается заявление о заключении договора на размещение платежного терминала для оплаты услуг и штрафов)</w:t>
            </w:r>
            <w:bookmarkEnd w:id="36"/>
          </w:p>
        </w:tc>
      </w:tr>
      <w:tr w:rsidR="009F7EFA" w:rsidRPr="009F7EFA" w:rsidTr="000D7D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FA" w:rsidRPr="009F7EFA" w:rsidRDefault="009F7EFA" w:rsidP="009F7EF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F7EFA" w:rsidRPr="009F7EFA" w:rsidTr="000D7D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EFA" w:rsidRPr="009F7EFA" w:rsidRDefault="009F7EFA" w:rsidP="009F7EF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1.2.Юридические лица: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наименование 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место нахождения 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организационно-правовая форма 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ОГРН: ___________________________________________________________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ИНН: ___________________________________________________________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почтовый адрес 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адрес электронной почты 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номер телефона 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1.3.Представитель заявителя: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фамилия 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имя 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отчество 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реквизиты документа, удостоверяющего личность 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реквизиты документа, подтверждающего полномочия 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почтовый адрес 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адрес электронной почты 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номер телефона 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2.Сведения о земельном участке: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val="en-US"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кадастровый номер земельного участка 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кадастровый номер квартала (в случае, если земельный участок не сформирован)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адрес (адресные ориентиры земельного участка) 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срок использования земельных участков в связи с размещением объекта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3.Сведения об объекте: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вид объекта _________________________________________________________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количество объектов 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обоснование необходимости размещения объекта 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4.Дополнительные сведения:</w:t>
      </w:r>
    </w:p>
    <w:p w:rsidR="009F7EFA" w:rsidRPr="009F7EFA" w:rsidRDefault="009F7EFA" w:rsidP="009F7EFA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способ получения результата рассмотрения заявления 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(подпись заявителя)</w:t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  <w:t>(полностью Ф.И.О.)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ab/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Опись документов прилагаемых к заявлению: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val="en-US"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</w:t>
      </w:r>
    </w:p>
    <w:p w:rsidR="009F7EFA" w:rsidRPr="009F7EFA" w:rsidRDefault="009F7EFA" w:rsidP="009F7EF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val="en-US" w:eastAsia="ru-RU"/>
        </w:rPr>
      </w:pPr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</w:t>
      </w:r>
    </w:p>
    <w:p w:rsidR="00CB6CC3" w:rsidRDefault="009F7EFA" w:rsidP="009F7EFA">
      <w:r w:rsidRPr="009F7EFA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</w:t>
      </w:r>
      <w:bookmarkStart w:id="37" w:name="_GoBack"/>
      <w:bookmarkEnd w:id="37"/>
    </w:p>
    <w:sectPr w:rsidR="00CB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C0DC8"/>
    <w:multiLevelType w:val="hybridMultilevel"/>
    <w:tmpl w:val="85D82780"/>
    <w:lvl w:ilvl="0" w:tplc="8B56E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B35AD6"/>
    <w:multiLevelType w:val="hybridMultilevel"/>
    <w:tmpl w:val="523EA440"/>
    <w:lvl w:ilvl="0" w:tplc="431E68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4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6"/>
    <w:rsid w:val="000D6AA0"/>
    <w:rsid w:val="000F535F"/>
    <w:rsid w:val="001C5673"/>
    <w:rsid w:val="00313C5D"/>
    <w:rsid w:val="00746237"/>
    <w:rsid w:val="009F7EFA"/>
    <w:rsid w:val="00CB6CC3"/>
    <w:rsid w:val="00D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9F7EF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F7EF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F7EF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F7EF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E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7EF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7EF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7EFA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9F7EFA"/>
  </w:style>
  <w:style w:type="paragraph" w:customStyle="1" w:styleId="41">
    <w:name w:val="Знак4 Знак Знак Знак"/>
    <w:basedOn w:val="a"/>
    <w:next w:val="a"/>
    <w:autoRedefine/>
    <w:rsid w:val="009F7EFA"/>
    <w:pPr>
      <w:spacing w:after="160" w:line="240" w:lineRule="exact"/>
      <w:ind w:left="720" w:hanging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onsPlusNormal">
    <w:name w:val="ConsPlusNormal"/>
    <w:rsid w:val="009F7EF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F7EF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7EFA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9F7EFA"/>
  </w:style>
  <w:style w:type="paragraph" w:styleId="a6">
    <w:name w:val="Balloon Text"/>
    <w:basedOn w:val="a"/>
    <w:link w:val="a7"/>
    <w:rsid w:val="009F7EF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9F7E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F7EFA"/>
    <w:pPr>
      <w:spacing w:after="0" w:line="240" w:lineRule="auto"/>
      <w:ind w:firstLine="240"/>
      <w:jc w:val="both"/>
    </w:pPr>
    <w:rPr>
      <w:rFonts w:ascii="Arial" w:eastAsia="Times New Roman" w:hAnsi="Arial" w:cs="Times New Roman"/>
      <w:bCs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7EFA"/>
    <w:rPr>
      <w:rFonts w:ascii="Arial" w:eastAsia="Times New Roman" w:hAnsi="Arial" w:cs="Times New Roman"/>
      <w:bCs/>
      <w:color w:val="000000"/>
      <w:sz w:val="24"/>
      <w:szCs w:val="24"/>
      <w:lang w:eastAsia="ru-RU"/>
    </w:rPr>
  </w:style>
  <w:style w:type="paragraph" w:customStyle="1" w:styleId="12">
    <w:name w:val=" Знак Знак1 Знак Знак Знак Знак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9F7EFA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9F7EF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9F7EF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d">
    <w:name w:val="Hyperlink"/>
    <w:rsid w:val="009F7EFA"/>
    <w:rPr>
      <w:color w:val="0000FF"/>
      <w:u w:val="none"/>
    </w:rPr>
  </w:style>
  <w:style w:type="paragraph" w:customStyle="1" w:styleId="ConsPlusTitle">
    <w:name w:val="ConsPlusTitle"/>
    <w:rsid w:val="009F7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9F7EFA"/>
    <w:rPr>
      <w:sz w:val="16"/>
      <w:szCs w:val="16"/>
    </w:rPr>
  </w:style>
  <w:style w:type="paragraph" w:styleId="af">
    <w:name w:val="Normal (Web)"/>
    <w:basedOn w:val="a"/>
    <w:uiPriority w:val="99"/>
    <w:unhideWhenUsed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7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9F7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9F7EF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F7EFA"/>
    <w:rPr>
      <w:rFonts w:ascii="Arial" w:eastAsia="Times New Roman" w:hAnsi="Arial" w:cs="Times New Roman"/>
      <w:sz w:val="24"/>
      <w:szCs w:val="24"/>
      <w:lang w:eastAsia="ru-RU"/>
    </w:rPr>
  </w:style>
  <w:style w:type="character" w:styleId="af3">
    <w:name w:val="FollowedHyperlink"/>
    <w:rsid w:val="009F7EFA"/>
    <w:rPr>
      <w:color w:val="800080"/>
      <w:u w:val="single"/>
    </w:rPr>
  </w:style>
  <w:style w:type="paragraph" w:customStyle="1" w:styleId="088095CB421E4E02BDC9682AFEE1723A">
    <w:name w:val="088095CB421E4E02BDC9682AFEE1723A"/>
    <w:rsid w:val="009F7EFA"/>
    <w:rPr>
      <w:rFonts w:ascii="Calibri" w:eastAsia="Times New Roman" w:hAnsi="Calibri" w:cs="Times New Roman"/>
      <w:lang w:eastAsia="ru-RU"/>
    </w:rPr>
  </w:style>
  <w:style w:type="paragraph" w:customStyle="1" w:styleId="af4">
    <w:name w:val=" Знак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9F7E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9F7EFA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9F7EFA"/>
    <w:rPr>
      <w:vertAlign w:val="superscript"/>
    </w:rPr>
  </w:style>
  <w:style w:type="paragraph" w:styleId="af8">
    <w:name w:val="annotation text"/>
    <w:aliases w:val="!Равноширинный текст документа"/>
    <w:basedOn w:val="a"/>
    <w:link w:val="af9"/>
    <w:rsid w:val="009F7EF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9F7EFA"/>
    <w:rPr>
      <w:rFonts w:ascii="Courier" w:eastAsia="Times New Roman" w:hAnsi="Courier" w:cs="Times New Roman"/>
      <w:szCs w:val="20"/>
      <w:lang w:eastAsia="ru-RU"/>
    </w:rPr>
  </w:style>
  <w:style w:type="paragraph" w:customStyle="1" w:styleId="ConsNormal">
    <w:name w:val="ConsNormal"/>
    <w:rsid w:val="009F7E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9F7EF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F7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9F7EFA"/>
    <w:rPr>
      <w:i/>
      <w:iCs/>
    </w:rPr>
  </w:style>
  <w:style w:type="paragraph" w:customStyle="1" w:styleId="s1">
    <w:name w:val="s_1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9F7EFA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9F7EFA"/>
    <w:rPr>
      <w:rFonts w:ascii="Courier" w:eastAsia="Times New Roman" w:hAnsi="Courier" w:cs="Times New Roman"/>
      <w:b/>
      <w:bCs/>
      <w:szCs w:val="20"/>
      <w:lang w:eastAsia="ar-SA"/>
    </w:rPr>
  </w:style>
  <w:style w:type="paragraph" w:customStyle="1" w:styleId="13">
    <w:name w:val="Красная строка1"/>
    <w:basedOn w:val="ab"/>
    <w:rsid w:val="009F7EFA"/>
    <w:pPr>
      <w:ind w:firstLine="210"/>
    </w:pPr>
    <w:rPr>
      <w:lang w:val="ru-RU"/>
    </w:rPr>
  </w:style>
  <w:style w:type="paragraph" w:customStyle="1" w:styleId="s16">
    <w:name w:val="s_16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ighlightsearch4">
    <w:name w:val="highlightsearch4"/>
    <w:rsid w:val="009F7EFA"/>
  </w:style>
  <w:style w:type="paragraph" w:customStyle="1" w:styleId="formattext0">
    <w:name w:val="formattext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9F7EFA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9F7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9F7EFA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f0"/>
    <w:uiPriority w:val="59"/>
    <w:rsid w:val="009F7E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rsid w:val="009F7EFA"/>
    <w:rPr>
      <w:b/>
      <w:bCs/>
    </w:rPr>
  </w:style>
  <w:style w:type="character" w:styleId="HTML">
    <w:name w:val="HTML Variable"/>
    <w:aliases w:val="!Ссылки в документе"/>
    <w:rsid w:val="009F7EF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9F7E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9F7EF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F7EF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F7EF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F7EF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E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7EF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7EF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7EFA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9F7EFA"/>
  </w:style>
  <w:style w:type="paragraph" w:customStyle="1" w:styleId="41">
    <w:name w:val="Знак4 Знак Знак Знак"/>
    <w:basedOn w:val="a"/>
    <w:next w:val="a"/>
    <w:autoRedefine/>
    <w:rsid w:val="009F7EFA"/>
    <w:pPr>
      <w:spacing w:after="160" w:line="240" w:lineRule="exact"/>
      <w:ind w:left="720" w:hanging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onsPlusNormal">
    <w:name w:val="ConsPlusNormal"/>
    <w:rsid w:val="009F7EF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F7EF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7EFA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9F7EFA"/>
  </w:style>
  <w:style w:type="paragraph" w:styleId="a6">
    <w:name w:val="Balloon Text"/>
    <w:basedOn w:val="a"/>
    <w:link w:val="a7"/>
    <w:rsid w:val="009F7EF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9F7E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F7EFA"/>
    <w:pPr>
      <w:spacing w:after="0" w:line="240" w:lineRule="auto"/>
      <w:ind w:firstLine="240"/>
      <w:jc w:val="both"/>
    </w:pPr>
    <w:rPr>
      <w:rFonts w:ascii="Arial" w:eastAsia="Times New Roman" w:hAnsi="Arial" w:cs="Times New Roman"/>
      <w:bCs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7EFA"/>
    <w:rPr>
      <w:rFonts w:ascii="Arial" w:eastAsia="Times New Roman" w:hAnsi="Arial" w:cs="Times New Roman"/>
      <w:bCs/>
      <w:color w:val="000000"/>
      <w:sz w:val="24"/>
      <w:szCs w:val="24"/>
      <w:lang w:eastAsia="ru-RU"/>
    </w:rPr>
  </w:style>
  <w:style w:type="paragraph" w:customStyle="1" w:styleId="12">
    <w:name w:val=" Знак Знак1 Знак Знак Знак Знак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9F7EFA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9F7EF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9F7EF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d">
    <w:name w:val="Hyperlink"/>
    <w:rsid w:val="009F7EFA"/>
    <w:rPr>
      <w:color w:val="0000FF"/>
      <w:u w:val="none"/>
    </w:rPr>
  </w:style>
  <w:style w:type="paragraph" w:customStyle="1" w:styleId="ConsPlusTitle">
    <w:name w:val="ConsPlusTitle"/>
    <w:rsid w:val="009F7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9F7EFA"/>
    <w:rPr>
      <w:sz w:val="16"/>
      <w:szCs w:val="16"/>
    </w:rPr>
  </w:style>
  <w:style w:type="paragraph" w:styleId="af">
    <w:name w:val="Normal (Web)"/>
    <w:basedOn w:val="a"/>
    <w:uiPriority w:val="99"/>
    <w:unhideWhenUsed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7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9F7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9F7EF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F7EFA"/>
    <w:rPr>
      <w:rFonts w:ascii="Arial" w:eastAsia="Times New Roman" w:hAnsi="Arial" w:cs="Times New Roman"/>
      <w:sz w:val="24"/>
      <w:szCs w:val="24"/>
      <w:lang w:eastAsia="ru-RU"/>
    </w:rPr>
  </w:style>
  <w:style w:type="character" w:styleId="af3">
    <w:name w:val="FollowedHyperlink"/>
    <w:rsid w:val="009F7EFA"/>
    <w:rPr>
      <w:color w:val="800080"/>
      <w:u w:val="single"/>
    </w:rPr>
  </w:style>
  <w:style w:type="paragraph" w:customStyle="1" w:styleId="088095CB421E4E02BDC9682AFEE1723A">
    <w:name w:val="088095CB421E4E02BDC9682AFEE1723A"/>
    <w:rsid w:val="009F7EFA"/>
    <w:rPr>
      <w:rFonts w:ascii="Calibri" w:eastAsia="Times New Roman" w:hAnsi="Calibri" w:cs="Times New Roman"/>
      <w:lang w:eastAsia="ru-RU"/>
    </w:rPr>
  </w:style>
  <w:style w:type="paragraph" w:customStyle="1" w:styleId="af4">
    <w:name w:val=" Знак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9F7E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9F7EFA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9F7EFA"/>
    <w:rPr>
      <w:vertAlign w:val="superscript"/>
    </w:rPr>
  </w:style>
  <w:style w:type="paragraph" w:styleId="af8">
    <w:name w:val="annotation text"/>
    <w:aliases w:val="!Равноширинный текст документа"/>
    <w:basedOn w:val="a"/>
    <w:link w:val="af9"/>
    <w:rsid w:val="009F7EF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9F7EFA"/>
    <w:rPr>
      <w:rFonts w:ascii="Courier" w:eastAsia="Times New Roman" w:hAnsi="Courier" w:cs="Times New Roman"/>
      <w:szCs w:val="20"/>
      <w:lang w:eastAsia="ru-RU"/>
    </w:rPr>
  </w:style>
  <w:style w:type="paragraph" w:customStyle="1" w:styleId="ConsNormal">
    <w:name w:val="ConsNormal"/>
    <w:rsid w:val="009F7E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9F7EF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F7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9F7EFA"/>
    <w:rPr>
      <w:i/>
      <w:iCs/>
    </w:rPr>
  </w:style>
  <w:style w:type="paragraph" w:customStyle="1" w:styleId="s1">
    <w:name w:val="s_1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9F7EFA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9F7EFA"/>
    <w:rPr>
      <w:rFonts w:ascii="Courier" w:eastAsia="Times New Roman" w:hAnsi="Courier" w:cs="Times New Roman"/>
      <w:b/>
      <w:bCs/>
      <w:szCs w:val="20"/>
      <w:lang w:eastAsia="ar-SA"/>
    </w:rPr>
  </w:style>
  <w:style w:type="paragraph" w:customStyle="1" w:styleId="13">
    <w:name w:val="Красная строка1"/>
    <w:basedOn w:val="ab"/>
    <w:rsid w:val="009F7EFA"/>
    <w:pPr>
      <w:ind w:firstLine="210"/>
    </w:pPr>
    <w:rPr>
      <w:lang w:val="ru-RU"/>
    </w:rPr>
  </w:style>
  <w:style w:type="paragraph" w:customStyle="1" w:styleId="s16">
    <w:name w:val="s_16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ighlightsearch4">
    <w:name w:val="highlightsearch4"/>
    <w:rsid w:val="009F7EFA"/>
  </w:style>
  <w:style w:type="paragraph" w:customStyle="1" w:styleId="formattext0">
    <w:name w:val="formattext"/>
    <w:basedOn w:val="a"/>
    <w:rsid w:val="009F7EF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9F7EFA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9F7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9F7EFA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f0"/>
    <w:uiPriority w:val="59"/>
    <w:rsid w:val="009F7E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rsid w:val="009F7EFA"/>
    <w:rPr>
      <w:b/>
      <w:bCs/>
    </w:rPr>
  </w:style>
  <w:style w:type="character" w:styleId="HTML">
    <w:name w:val="HTML Variable"/>
    <w:aliases w:val="!Ссылки в документе"/>
    <w:rsid w:val="009F7EF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9F7E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43430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18123</Words>
  <Characters>103306</Characters>
  <Application>Microsoft Office Word</Application>
  <DocSecurity>0</DocSecurity>
  <Lines>860</Lines>
  <Paragraphs>242</Paragraphs>
  <ScaleCrop>false</ScaleCrop>
  <Company/>
  <LinksUpToDate>false</LinksUpToDate>
  <CharactersWithSpaces>121187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2023-02-17T08:49:00Z</dcterms:created>
  <dcterms:modified xsi:type="dcterms:W3CDTF">2023-02-17T08:49:00Z</dcterms:modified>
</cp:coreProperties>
</file>